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629" w:rsidRDefault="00637BD3" w:rsidP="005C2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 wp14:anchorId="3D2AA20E" wp14:editId="2797C2F6">
            <wp:extent cx="5940425" cy="84137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29" w:rsidRDefault="00B53629" w:rsidP="005C2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7BD3" w:rsidRDefault="00637BD3" w:rsidP="005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7BD3" w:rsidRDefault="00637BD3" w:rsidP="005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записка.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Структурные компоненты УМК учебного предмета «Ансамбль».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Рабочая программа учебного предмета  «Ансамбль».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Методические рекомендации по изучению предмета.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Содержание предмета по годам обучения.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Контроль и критерии оценок изучения учебного предмета.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Учебная литература: нотные сборники, сборники гамм и арпеджио, репертуарные сборники; учебно-методическая литература; электронные образовательные ресурсы.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Материально-техническое обеспечение учебного предмета.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EA3">
        <w:rPr>
          <w:rFonts w:ascii="Times New Roman" w:hAnsi="Times New Roman" w:cs="Times New Roman"/>
          <w:b/>
          <w:sz w:val="28"/>
          <w:szCs w:val="28"/>
        </w:rPr>
        <w:lastRenderedPageBreak/>
        <w:t>I. ПОЯСНИТЕЛЬНАЯ ЗАПИСКА</w:t>
      </w:r>
    </w:p>
    <w:p w:rsidR="005C2BAD" w:rsidRPr="008D1EA3" w:rsidRDefault="005C2BAD" w:rsidP="005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Учебно-методический комплекс по предмету «Ансамбль» (далее УМК) –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оптимальная система учебно-методической документации и средств обучения, необходимых для эффективной организации образовательного процесса в рамках времени и содержания, определяемых дополнительной предпрофессиональной общеобразовательной программой в области музыкального искусства «Струнные инструменты».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УМК по предмету «Ансамбль» предназначен для реализации минимума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предпрофессиональной общеобразовательной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программой в области музыкального искусства «Струнные инструменты».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разработки УМК «Ансамбль» - создание необходимых условий для функционирования образовательного процесса в соответствии с принципами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закономерностями обучения, для более качественного усвоения содержания образования, реализации целей обучения, воспитания и развития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обучающихся, активизации их учебно-познавательной деятельности и управления ею.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УМК «Ансамбль»: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подготовка учебно-методического обеспечения учебного предмета;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систематизация содержания учебного предмета с учетом достижений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исполнительской преподавательской школы, требований работодателя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потребителя образовательной услуги;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оснащение образовательного процесса учебно-методическими, справочными и другими материалами, которые способствуют подготовке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внедрение инновационных преподавательских технологий и активных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методов обучения в преподавании предмета согласно реализуемой технологии обучения;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lastRenderedPageBreak/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правильное планирование и организация самостоятельной работы обучающихся, контроля результатов их обучения;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разработка фонда оценочных средств, обеспечение возможности системного контроля качества образовательного процесса;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создание учебно-методических материалов, необходимых для подготовки электронных учебников, электронных учебн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методических пособий;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обеспечение охраны жизнедеятельности при проведении учебных занятий.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обеспечить целостное художественно-эстетическое развитие личности и приобретение в процессе освоения образовательной программы музыкально-исполнительских и теоретических знаний, умений и навыков.</w:t>
      </w:r>
    </w:p>
    <w:p w:rsidR="005C2BAD" w:rsidRPr="00C0323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3D">
        <w:rPr>
          <w:rFonts w:ascii="Times New Roman" w:hAnsi="Times New Roman" w:cs="Times New Roman"/>
          <w:b/>
          <w:sz w:val="28"/>
          <w:szCs w:val="28"/>
        </w:rPr>
        <w:t>II. СТРУКТУРНЫЕ КОМПОНЕНТЫ УМК УЧЕБНОГО ПРЕДМЕТА</w:t>
      </w:r>
    </w:p>
    <w:p w:rsidR="005C2BAD" w:rsidRPr="00C0323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3D">
        <w:rPr>
          <w:rFonts w:ascii="Times New Roman" w:hAnsi="Times New Roman" w:cs="Times New Roman"/>
          <w:b/>
          <w:sz w:val="28"/>
          <w:szCs w:val="28"/>
        </w:rPr>
        <w:t>«АНСАМБЛЬ»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Рабочая программа учебного предмета «Ансамбль».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 по изучению предмета.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Содержание предмета по годам обучения.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Контроль и критерии оценок изучения учебного предмета.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Учебная литература: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нотные сборники, сборники гамм и арпеджио, репертуарные сборники;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электронные образовательные ресурсы.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Материально-техническое обеспечение учебного предмета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5C2BAD" w:rsidRPr="00C0323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3D">
        <w:rPr>
          <w:rFonts w:ascii="Times New Roman" w:hAnsi="Times New Roman" w:cs="Times New Roman"/>
          <w:b/>
          <w:sz w:val="28"/>
          <w:szCs w:val="28"/>
        </w:rPr>
        <w:t>III. РАБОЧАЯ ПРОГРАММА УЧЕБНОГО ПРЕДМЕТА</w:t>
      </w:r>
    </w:p>
    <w:p w:rsidR="005C2BAD" w:rsidRDefault="005C2BAD" w:rsidP="005C2BAD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0323D">
        <w:rPr>
          <w:rFonts w:ascii="Times New Roman" w:hAnsi="Times New Roman" w:cs="Times New Roman"/>
          <w:b/>
          <w:sz w:val="28"/>
          <w:szCs w:val="28"/>
        </w:rPr>
        <w:t>«АНСАМБЛЬ»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36B9B">
        <w:rPr>
          <w:rFonts w:ascii="Times New Roman" w:hAnsi="Times New Roman" w:cs="Times New Roman"/>
          <w:sz w:val="28"/>
          <w:szCs w:val="28"/>
        </w:rPr>
        <w:t xml:space="preserve"> Рабочая программа учебного предмета «Ансамбль» является 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B9B">
        <w:rPr>
          <w:rFonts w:ascii="Times New Roman" w:hAnsi="Times New Roman" w:cs="Times New Roman"/>
          <w:sz w:val="28"/>
          <w:szCs w:val="28"/>
        </w:rPr>
        <w:t xml:space="preserve">дополнительной предпрофессиональной общеобразовательной программы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области музыкального искусства «Струнные инструменты».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236B9B">
        <w:rPr>
          <w:rFonts w:ascii="Times New Roman" w:hAnsi="Times New Roman" w:cs="Times New Roman"/>
          <w:sz w:val="28"/>
          <w:szCs w:val="28"/>
        </w:rPr>
        <w:t xml:space="preserve"> Цель программы: обеспечение развития музыкально-творческих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B9B">
        <w:rPr>
          <w:rFonts w:ascii="Times New Roman" w:hAnsi="Times New Roman" w:cs="Times New Roman"/>
          <w:sz w:val="28"/>
          <w:szCs w:val="28"/>
        </w:rPr>
        <w:t>способностей обучающегося на основе приобретенных им знаний, умений и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навыков в области ансамблевого испол</w:t>
      </w:r>
      <w:r>
        <w:rPr>
          <w:rFonts w:ascii="Times New Roman" w:hAnsi="Times New Roman" w:cs="Times New Roman"/>
          <w:sz w:val="28"/>
          <w:szCs w:val="28"/>
        </w:rPr>
        <w:t xml:space="preserve">нительства, выявление одаренных </w:t>
      </w:r>
      <w:r w:rsidRPr="00236B9B">
        <w:rPr>
          <w:rFonts w:ascii="Times New Roman" w:hAnsi="Times New Roman" w:cs="Times New Roman"/>
          <w:sz w:val="28"/>
          <w:szCs w:val="28"/>
        </w:rPr>
        <w:t>детей в области музыкального исполнительства на скрипке и подготовка их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к дальнейшему поступлению в образовательные учреждения, реализующие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образовательные программы среднего профессионального образования.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36B9B">
        <w:rPr>
          <w:rFonts w:ascii="Times New Roman" w:hAnsi="Times New Roman" w:cs="Times New Roman"/>
          <w:sz w:val="28"/>
          <w:szCs w:val="28"/>
        </w:rPr>
        <w:t xml:space="preserve"> Форма проведения учебных ауд</w:t>
      </w:r>
      <w:r>
        <w:rPr>
          <w:rFonts w:ascii="Times New Roman" w:hAnsi="Times New Roman" w:cs="Times New Roman"/>
          <w:sz w:val="28"/>
          <w:szCs w:val="28"/>
        </w:rPr>
        <w:t xml:space="preserve">иторных занятий мелкогрупповая, </w:t>
      </w:r>
      <w:r w:rsidRPr="00236B9B">
        <w:rPr>
          <w:rFonts w:ascii="Times New Roman" w:hAnsi="Times New Roman" w:cs="Times New Roman"/>
          <w:sz w:val="28"/>
          <w:szCs w:val="28"/>
        </w:rPr>
        <w:t>которая позволяет преподавателю построить содержание программы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B9B">
        <w:rPr>
          <w:rFonts w:ascii="Times New Roman" w:hAnsi="Times New Roman" w:cs="Times New Roman"/>
          <w:sz w:val="28"/>
          <w:szCs w:val="28"/>
        </w:rPr>
        <w:t>соответствии с особенностями развития обучающихся.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Область применения программы: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- программа учебного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является частью дополнительной </w:t>
      </w:r>
      <w:r w:rsidRPr="00236B9B">
        <w:rPr>
          <w:rFonts w:ascii="Times New Roman" w:hAnsi="Times New Roman" w:cs="Times New Roman"/>
          <w:sz w:val="28"/>
          <w:szCs w:val="28"/>
        </w:rPr>
        <w:t>предпрофессиональной общеобра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зовательной программы в области </w:t>
      </w:r>
      <w:r w:rsidRPr="00236B9B">
        <w:rPr>
          <w:rFonts w:ascii="Times New Roman" w:hAnsi="Times New Roman" w:cs="Times New Roman"/>
          <w:sz w:val="28"/>
          <w:szCs w:val="28"/>
        </w:rPr>
        <w:t>музыкального искусства в соответствии с ФГТ по программе</w:t>
      </w:r>
    </w:p>
    <w:p w:rsidR="005C2BAD" w:rsidRPr="00272231" w:rsidRDefault="005C2BAD" w:rsidP="005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2231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струнные инструменты</w:t>
      </w:r>
    </w:p>
    <w:p w:rsidR="005C2BAD" w:rsidRPr="00272231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72231">
        <w:rPr>
          <w:rFonts w:ascii="Times New Roman" w:hAnsi="Times New Roman" w:cs="Times New Roman"/>
          <w:i/>
          <w:iCs/>
          <w:sz w:val="24"/>
          <w:szCs w:val="24"/>
        </w:rPr>
        <w:t>название образовательной программы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- Программа учебного предмета может быть использована: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в реализации дополнительной предпрофессиональной общеобразовательной программы в области музыкального искусства «Струнные инструменты»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сроком обучения 9</w:t>
      </w:r>
      <w:r w:rsidRPr="00236B9B">
        <w:rPr>
          <w:rFonts w:ascii="Times New Roman" w:hAnsi="Times New Roman" w:cs="Times New Roman"/>
          <w:sz w:val="28"/>
          <w:szCs w:val="28"/>
        </w:rPr>
        <w:t xml:space="preserve"> лет в детск</w:t>
      </w:r>
      <w:r>
        <w:rPr>
          <w:rFonts w:ascii="Times New Roman" w:hAnsi="Times New Roman" w:cs="Times New Roman"/>
          <w:sz w:val="28"/>
          <w:szCs w:val="28"/>
        </w:rPr>
        <w:t xml:space="preserve">их школах искусств, при наличии </w:t>
      </w:r>
      <w:r w:rsidRPr="00236B9B">
        <w:rPr>
          <w:rFonts w:ascii="Times New Roman" w:hAnsi="Times New Roman" w:cs="Times New Roman"/>
          <w:sz w:val="28"/>
          <w:szCs w:val="28"/>
        </w:rPr>
        <w:t>соответствующей лицензии на осуществление образовательной деятельности.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Место предмета в структуре допо</w:t>
      </w:r>
      <w:r>
        <w:rPr>
          <w:rFonts w:ascii="Times New Roman" w:hAnsi="Times New Roman" w:cs="Times New Roman"/>
          <w:sz w:val="28"/>
          <w:szCs w:val="28"/>
        </w:rPr>
        <w:t xml:space="preserve">лнительной предпрофессиональной </w:t>
      </w:r>
      <w:r w:rsidRPr="00236B9B">
        <w:rPr>
          <w:rFonts w:ascii="Times New Roman" w:hAnsi="Times New Roman" w:cs="Times New Roman"/>
          <w:sz w:val="28"/>
          <w:szCs w:val="28"/>
        </w:rPr>
        <w:t>общеобразовательной программы в обл</w:t>
      </w:r>
      <w:r>
        <w:rPr>
          <w:rFonts w:ascii="Times New Roman" w:hAnsi="Times New Roman" w:cs="Times New Roman"/>
          <w:sz w:val="28"/>
          <w:szCs w:val="28"/>
        </w:rPr>
        <w:t xml:space="preserve">асти музыкального искусства </w:t>
      </w:r>
      <w:r w:rsidRPr="00236B9B">
        <w:rPr>
          <w:rFonts w:ascii="Times New Roman" w:hAnsi="Times New Roman" w:cs="Times New Roman"/>
          <w:sz w:val="28"/>
          <w:szCs w:val="28"/>
        </w:rPr>
        <w:t>«Струнные инструменты»: музыкальное исполнительство.</w:t>
      </w:r>
    </w:p>
    <w:p w:rsidR="005C2BAD" w:rsidRPr="00236B9B" w:rsidRDefault="005C2BAD" w:rsidP="005C2BA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и задачи учебного предмета «Ансамбл</w:t>
      </w:r>
      <w:proofErr w:type="gramStart"/>
      <w:r w:rsidRPr="00236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ь(</w:t>
      </w:r>
      <w:proofErr w:type="gramEnd"/>
      <w:r w:rsidRPr="00236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скрипка)»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36B9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36B9B">
        <w:rPr>
          <w:rFonts w:ascii="Times New Roman" w:hAnsi="Times New Roman" w:cs="Times New Roman"/>
          <w:sz w:val="28"/>
          <w:szCs w:val="28"/>
        </w:rPr>
        <w:t>развитие музыкально-творческих с</w:t>
      </w:r>
      <w:r>
        <w:rPr>
          <w:rFonts w:ascii="Times New Roman" w:hAnsi="Times New Roman" w:cs="Times New Roman"/>
          <w:sz w:val="28"/>
          <w:szCs w:val="28"/>
        </w:rPr>
        <w:t xml:space="preserve">пособностей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Pr="00236B9B">
        <w:rPr>
          <w:rFonts w:ascii="Times New Roman" w:hAnsi="Times New Roman" w:cs="Times New Roman"/>
          <w:sz w:val="28"/>
          <w:szCs w:val="28"/>
        </w:rPr>
        <w:t>приобретенных им знаний, умений и навыков в области анс</w:t>
      </w:r>
      <w:r>
        <w:rPr>
          <w:rFonts w:ascii="Times New Roman" w:hAnsi="Times New Roman" w:cs="Times New Roman"/>
          <w:sz w:val="28"/>
          <w:szCs w:val="28"/>
        </w:rPr>
        <w:t xml:space="preserve">амблевого </w:t>
      </w:r>
      <w:r w:rsidRPr="00236B9B">
        <w:rPr>
          <w:rFonts w:ascii="Times New Roman" w:hAnsi="Times New Roman" w:cs="Times New Roman"/>
          <w:sz w:val="28"/>
          <w:szCs w:val="28"/>
        </w:rPr>
        <w:t>исполнительства, а также выявление наиболее одаренных детей и подготовка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lastRenderedPageBreak/>
        <w:t>их к дальнейшему поступлени</w:t>
      </w:r>
      <w:r>
        <w:rPr>
          <w:rFonts w:ascii="Times New Roman" w:hAnsi="Times New Roman" w:cs="Times New Roman"/>
          <w:sz w:val="28"/>
          <w:szCs w:val="28"/>
        </w:rPr>
        <w:t xml:space="preserve">ю в образовательные учреждения, </w:t>
      </w:r>
      <w:r w:rsidRPr="00236B9B">
        <w:rPr>
          <w:rFonts w:ascii="Times New Roman" w:hAnsi="Times New Roman" w:cs="Times New Roman"/>
          <w:sz w:val="28"/>
          <w:szCs w:val="28"/>
        </w:rPr>
        <w:t>реализующие образовательные прогр</w:t>
      </w:r>
      <w:r>
        <w:rPr>
          <w:rFonts w:ascii="Times New Roman" w:hAnsi="Times New Roman" w:cs="Times New Roman"/>
          <w:sz w:val="28"/>
          <w:szCs w:val="28"/>
        </w:rPr>
        <w:t xml:space="preserve">аммы среднего профессионального </w:t>
      </w:r>
      <w:r w:rsidRPr="00236B9B">
        <w:rPr>
          <w:rFonts w:ascii="Times New Roman" w:hAnsi="Times New Roman" w:cs="Times New Roman"/>
          <w:sz w:val="28"/>
          <w:szCs w:val="28"/>
        </w:rPr>
        <w:t>образования по профилю предмета.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B9B">
        <w:rPr>
          <w:rFonts w:ascii="Times New Roman" w:hAnsi="Times New Roman" w:cs="Times New Roman"/>
          <w:sz w:val="28"/>
          <w:szCs w:val="28"/>
        </w:rPr>
        <w:t>• решение коммуникативных задач (совместное творчество обучающихся</w:t>
      </w:r>
      <w:proofErr w:type="gramEnd"/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разного возраста, влияющее на их творческое развитие, умение общаться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в процессе совместного </w:t>
      </w:r>
      <w:proofErr w:type="spellStart"/>
      <w:r w:rsidRPr="00236B9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236B9B">
        <w:rPr>
          <w:rFonts w:ascii="Times New Roman" w:hAnsi="Times New Roman" w:cs="Times New Roman"/>
          <w:sz w:val="28"/>
          <w:szCs w:val="28"/>
        </w:rPr>
        <w:t>, оценивать игру друг друга);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стимулирование развития эмо</w:t>
      </w:r>
      <w:r>
        <w:rPr>
          <w:rFonts w:ascii="Times New Roman" w:hAnsi="Times New Roman" w:cs="Times New Roman"/>
          <w:sz w:val="28"/>
          <w:szCs w:val="28"/>
        </w:rPr>
        <w:t xml:space="preserve">циональности, памяти, мышления, </w:t>
      </w:r>
      <w:r w:rsidRPr="00236B9B">
        <w:rPr>
          <w:rFonts w:ascii="Times New Roman" w:hAnsi="Times New Roman" w:cs="Times New Roman"/>
          <w:sz w:val="28"/>
          <w:szCs w:val="28"/>
        </w:rPr>
        <w:t>воображения и творческой активности при игре в ансамбле;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формирование у обучающихся ком</w:t>
      </w:r>
      <w:r>
        <w:rPr>
          <w:rFonts w:ascii="Times New Roman" w:hAnsi="Times New Roman" w:cs="Times New Roman"/>
          <w:sz w:val="28"/>
          <w:szCs w:val="28"/>
        </w:rPr>
        <w:t xml:space="preserve">плекса исполнительских навыков, </w:t>
      </w:r>
      <w:r w:rsidRPr="00236B9B">
        <w:rPr>
          <w:rFonts w:ascii="Times New Roman" w:hAnsi="Times New Roman" w:cs="Times New Roman"/>
          <w:sz w:val="28"/>
          <w:szCs w:val="28"/>
        </w:rPr>
        <w:t xml:space="preserve">необходимых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236B9B">
        <w:rPr>
          <w:rFonts w:ascii="Times New Roman" w:hAnsi="Times New Roman" w:cs="Times New Roman"/>
          <w:sz w:val="28"/>
          <w:szCs w:val="28"/>
        </w:rPr>
        <w:t xml:space="preserve"> ансамблевого </w:t>
      </w:r>
      <w:proofErr w:type="spellStart"/>
      <w:r w:rsidRPr="00236B9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236B9B">
        <w:rPr>
          <w:rFonts w:ascii="Times New Roman" w:hAnsi="Times New Roman" w:cs="Times New Roman"/>
          <w:sz w:val="28"/>
          <w:szCs w:val="28"/>
        </w:rPr>
        <w:t>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развитие чувства ансамбля (чувства па</w:t>
      </w:r>
      <w:r>
        <w:rPr>
          <w:rFonts w:ascii="Times New Roman" w:hAnsi="Times New Roman" w:cs="Times New Roman"/>
          <w:sz w:val="28"/>
          <w:szCs w:val="28"/>
        </w:rPr>
        <w:t xml:space="preserve">ртнерства при игре в ансамбле), </w:t>
      </w:r>
      <w:r w:rsidRPr="00236B9B">
        <w:rPr>
          <w:rFonts w:ascii="Times New Roman" w:hAnsi="Times New Roman" w:cs="Times New Roman"/>
          <w:sz w:val="28"/>
          <w:szCs w:val="28"/>
        </w:rPr>
        <w:t>артистизма и музыкальности;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обучение навыкам самостоятельной р</w:t>
      </w:r>
      <w:r>
        <w:rPr>
          <w:rFonts w:ascii="Times New Roman" w:hAnsi="Times New Roman" w:cs="Times New Roman"/>
          <w:sz w:val="28"/>
          <w:szCs w:val="28"/>
        </w:rPr>
        <w:t xml:space="preserve">аботы, а также навыкам чтения с </w:t>
      </w:r>
      <w:r w:rsidRPr="00236B9B">
        <w:rPr>
          <w:rFonts w:ascii="Times New Roman" w:hAnsi="Times New Roman" w:cs="Times New Roman"/>
          <w:sz w:val="28"/>
          <w:szCs w:val="28"/>
        </w:rPr>
        <w:t>листа в ансамбле;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• приобретение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36B9B">
        <w:rPr>
          <w:rFonts w:ascii="Times New Roman" w:hAnsi="Times New Roman" w:cs="Times New Roman"/>
          <w:sz w:val="28"/>
          <w:szCs w:val="28"/>
        </w:rPr>
        <w:t xml:space="preserve"> опыта творческой деятельности и публичных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выступлений в сфере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ансамблевого</w:t>
      </w:r>
      <w:proofErr w:type="gramEnd"/>
      <w:r w:rsidRPr="00236B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B9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236B9B">
        <w:rPr>
          <w:rFonts w:ascii="Times New Roman" w:hAnsi="Times New Roman" w:cs="Times New Roman"/>
          <w:sz w:val="28"/>
          <w:szCs w:val="28"/>
        </w:rPr>
        <w:t>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расширение музыкального кругозора учащегос</w:t>
      </w:r>
      <w:r>
        <w:rPr>
          <w:rFonts w:ascii="Times New Roman" w:hAnsi="Times New Roman" w:cs="Times New Roman"/>
          <w:sz w:val="28"/>
          <w:szCs w:val="28"/>
        </w:rPr>
        <w:t xml:space="preserve">я путем ознакомления с </w:t>
      </w:r>
      <w:r w:rsidRPr="00236B9B">
        <w:rPr>
          <w:rFonts w:ascii="Times New Roman" w:hAnsi="Times New Roman" w:cs="Times New Roman"/>
          <w:sz w:val="28"/>
          <w:szCs w:val="28"/>
        </w:rPr>
        <w:t>ансамблевым репертуаром, а так</w:t>
      </w:r>
      <w:r>
        <w:rPr>
          <w:rFonts w:ascii="Times New Roman" w:hAnsi="Times New Roman" w:cs="Times New Roman"/>
          <w:sz w:val="28"/>
          <w:szCs w:val="28"/>
        </w:rPr>
        <w:t xml:space="preserve">же с выдающимися исполнениями и </w:t>
      </w:r>
      <w:r w:rsidRPr="00236B9B">
        <w:rPr>
          <w:rFonts w:ascii="Times New Roman" w:hAnsi="Times New Roman" w:cs="Times New Roman"/>
          <w:sz w:val="28"/>
          <w:szCs w:val="28"/>
        </w:rPr>
        <w:t>исполнителями камерной музыки;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• формирование у наиболее одаренных выпускников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gramEnd"/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исполнительского комплекса - солиста камерного ансамбля.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В ансамблевой игре так же, к</w:t>
      </w:r>
      <w:r>
        <w:rPr>
          <w:rFonts w:ascii="Times New Roman" w:hAnsi="Times New Roman" w:cs="Times New Roman"/>
          <w:sz w:val="28"/>
          <w:szCs w:val="28"/>
        </w:rPr>
        <w:t xml:space="preserve">ак и в сольном исполнительстве, </w:t>
      </w:r>
      <w:r w:rsidRPr="00236B9B">
        <w:rPr>
          <w:rFonts w:ascii="Times New Roman" w:hAnsi="Times New Roman" w:cs="Times New Roman"/>
          <w:sz w:val="28"/>
          <w:szCs w:val="28"/>
        </w:rPr>
        <w:t>необходимо сформировать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определенные</w:t>
      </w:r>
      <w:proofErr w:type="gramEnd"/>
      <w:r w:rsidRPr="00236B9B">
        <w:rPr>
          <w:rFonts w:ascii="Times New Roman" w:hAnsi="Times New Roman" w:cs="Times New Roman"/>
          <w:sz w:val="28"/>
          <w:szCs w:val="28"/>
        </w:rPr>
        <w:t xml:space="preserve"> музыкально-технические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знания, умения, навыки владения инструментом</w:t>
      </w:r>
      <w:r w:rsidRPr="00236B9B">
        <w:rPr>
          <w:rFonts w:ascii="Times New Roman" w:hAnsi="Times New Roman" w:cs="Times New Roman"/>
          <w:sz w:val="28"/>
          <w:szCs w:val="28"/>
        </w:rPr>
        <w:t>.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знать: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ансамблевый репертуар;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художественно-исполнительские возможности струнных инструментов;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другие инструменты (</w:t>
      </w:r>
      <w:r>
        <w:rPr>
          <w:rFonts w:ascii="Times New Roman" w:hAnsi="Times New Roman" w:cs="Times New Roman"/>
          <w:sz w:val="28"/>
          <w:szCs w:val="28"/>
        </w:rPr>
        <w:t xml:space="preserve">если ансамбль состоит из разных </w:t>
      </w:r>
      <w:r w:rsidRPr="00236B9B">
        <w:rPr>
          <w:rFonts w:ascii="Times New Roman" w:hAnsi="Times New Roman" w:cs="Times New Roman"/>
          <w:sz w:val="28"/>
          <w:szCs w:val="28"/>
        </w:rPr>
        <w:t>инструментов - струнных, духовых, народных), их особенности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B9B">
        <w:rPr>
          <w:rFonts w:ascii="Times New Roman" w:hAnsi="Times New Roman" w:cs="Times New Roman"/>
          <w:sz w:val="28"/>
          <w:szCs w:val="28"/>
        </w:rPr>
        <w:t>возможности;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lastRenderedPageBreak/>
        <w:t>• знание профессиональной терминологии;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знание основных направлений камерно-ансамблевой музыки различных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эпох;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уметь:</w:t>
      </w:r>
    </w:p>
    <w:p w:rsidR="005C2BAD" w:rsidRPr="00272231" w:rsidRDefault="005C2BAD" w:rsidP="005C2B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читать с листа музыкальные произведения;</w:t>
      </w:r>
    </w:p>
    <w:p w:rsidR="005C2BAD" w:rsidRPr="00272231" w:rsidRDefault="005C2BAD" w:rsidP="005C2B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 xml:space="preserve">воспитывать </w:t>
      </w:r>
      <w:proofErr w:type="gramStart"/>
      <w:r w:rsidRPr="00272231">
        <w:rPr>
          <w:rFonts w:ascii="Times New Roman" w:hAnsi="Times New Roman" w:cs="Times New Roman"/>
          <w:sz w:val="28"/>
          <w:szCs w:val="28"/>
        </w:rPr>
        <w:t>совместное</w:t>
      </w:r>
      <w:proofErr w:type="gramEnd"/>
      <w:r w:rsidRPr="00272231">
        <w:rPr>
          <w:rFonts w:ascii="Times New Roman" w:hAnsi="Times New Roman" w:cs="Times New Roman"/>
          <w:sz w:val="28"/>
          <w:szCs w:val="28"/>
        </w:rPr>
        <w:t xml:space="preserve"> для партнеров чувства ритма;</w:t>
      </w:r>
    </w:p>
    <w:p w:rsidR="005C2BAD" w:rsidRPr="00272231" w:rsidRDefault="005C2BAD" w:rsidP="005C2B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 xml:space="preserve">воспитывать слуховой контроль при </w:t>
      </w:r>
      <w:proofErr w:type="gramStart"/>
      <w:r w:rsidRPr="00272231">
        <w:rPr>
          <w:rFonts w:ascii="Times New Roman" w:hAnsi="Times New Roman" w:cs="Times New Roman"/>
          <w:sz w:val="28"/>
          <w:szCs w:val="28"/>
        </w:rPr>
        <w:t>ансамблевом</w:t>
      </w:r>
      <w:proofErr w:type="gramEnd"/>
      <w:r w:rsidRPr="00272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231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Pr="00272231">
        <w:rPr>
          <w:rFonts w:ascii="Times New Roman" w:hAnsi="Times New Roman" w:cs="Times New Roman"/>
          <w:sz w:val="28"/>
          <w:szCs w:val="28"/>
        </w:rPr>
        <w:t>;</w:t>
      </w:r>
    </w:p>
    <w:p w:rsidR="005C2BAD" w:rsidRPr="00272231" w:rsidRDefault="005C2BAD" w:rsidP="005C2B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грамотно исполнять музыкальные произведения;</w:t>
      </w:r>
    </w:p>
    <w:p w:rsidR="005C2BAD" w:rsidRPr="00272231" w:rsidRDefault="005C2BAD" w:rsidP="005C2B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 xml:space="preserve">самостоятельно разучивать музыкальные произведения </w:t>
      </w:r>
      <w:proofErr w:type="gramStart"/>
      <w:r w:rsidRPr="00272231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жанров и стилей;</w:t>
      </w:r>
    </w:p>
    <w:p w:rsidR="005C2BAD" w:rsidRPr="00272231" w:rsidRDefault="005C2BAD" w:rsidP="005C2BA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 xml:space="preserve">создавать художественный образ при исполнении </w:t>
      </w:r>
      <w:proofErr w:type="gramStart"/>
      <w:r w:rsidRPr="00272231">
        <w:rPr>
          <w:rFonts w:ascii="Times New Roman" w:hAnsi="Times New Roman" w:cs="Times New Roman"/>
          <w:sz w:val="28"/>
          <w:szCs w:val="28"/>
        </w:rPr>
        <w:t>музыкального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произведения;</w:t>
      </w:r>
    </w:p>
    <w:p w:rsidR="005C2BAD" w:rsidRPr="00272231" w:rsidRDefault="005C2BAD" w:rsidP="005C2BA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самостоятельно преодолевать технические трудности при разучивании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несложного музыкального произведения;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владеть:</w:t>
      </w:r>
    </w:p>
    <w:p w:rsidR="005C2BAD" w:rsidRPr="00272231" w:rsidRDefault="005C2BAD" w:rsidP="005C2BA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навыками ансамблевого исполнительства на музыкальном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231">
        <w:rPr>
          <w:rFonts w:ascii="Times New Roman" w:hAnsi="Times New Roman" w:cs="Times New Roman"/>
          <w:sz w:val="28"/>
          <w:szCs w:val="28"/>
        </w:rPr>
        <w:t>инструменте в объеме, предусмотренном ДПОП «СТРУННЫЕ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231">
        <w:rPr>
          <w:rFonts w:ascii="Times New Roman" w:hAnsi="Times New Roman" w:cs="Times New Roman"/>
          <w:sz w:val="28"/>
          <w:szCs w:val="28"/>
        </w:rPr>
        <w:t>ИНСТРУМЕНТЫ»;</w:t>
      </w:r>
    </w:p>
    <w:p w:rsidR="005C2BAD" w:rsidRPr="00272231" w:rsidRDefault="005C2BAD" w:rsidP="005C2BA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навыками самостоятельной творческой работы на разных этапах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231">
        <w:rPr>
          <w:rFonts w:ascii="Times New Roman" w:hAnsi="Times New Roman" w:cs="Times New Roman"/>
          <w:sz w:val="28"/>
          <w:szCs w:val="28"/>
        </w:rPr>
        <w:t>разучивания музыкального произведения;</w:t>
      </w:r>
    </w:p>
    <w:p w:rsidR="005C2BAD" w:rsidRPr="00272231" w:rsidRDefault="005C2BAD" w:rsidP="005C2BA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навыками публичных выступлений;</w:t>
      </w:r>
    </w:p>
    <w:p w:rsidR="005C2BAD" w:rsidRDefault="005C2BAD" w:rsidP="005C2BA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техническими средствами и прие</w:t>
      </w:r>
      <w:r>
        <w:rPr>
          <w:rFonts w:ascii="Times New Roman" w:hAnsi="Times New Roman" w:cs="Times New Roman"/>
          <w:sz w:val="28"/>
          <w:szCs w:val="28"/>
        </w:rPr>
        <w:t>мами, необходимыми для создания х</w:t>
      </w:r>
      <w:r w:rsidRPr="00272231">
        <w:rPr>
          <w:rFonts w:ascii="Times New Roman" w:hAnsi="Times New Roman" w:cs="Times New Roman"/>
          <w:sz w:val="28"/>
          <w:szCs w:val="28"/>
        </w:rPr>
        <w:t>удожественного образа музыкального произведения;</w:t>
      </w:r>
    </w:p>
    <w:p w:rsidR="005C2BAD" w:rsidRPr="00236B9B" w:rsidRDefault="005C2BAD" w:rsidP="005C2BA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навыками чтения с листа и музыкального анализа исполняемых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B9B">
        <w:rPr>
          <w:rFonts w:ascii="Times New Roman" w:hAnsi="Times New Roman" w:cs="Times New Roman"/>
          <w:sz w:val="28"/>
          <w:szCs w:val="28"/>
        </w:rPr>
        <w:t>произведений.</w:t>
      </w:r>
    </w:p>
    <w:p w:rsidR="005C2BAD" w:rsidRPr="00236B9B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СТРУКТУРА ОБЪЕМ И СОДЕРЖАНИЕ УЧЕБНОГО ПРЕДМЕТА.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5C2BAD" w:rsidTr="005C2BAD">
        <w:tc>
          <w:tcPr>
            <w:tcW w:w="6487" w:type="dxa"/>
          </w:tcPr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084" w:type="dxa"/>
          </w:tcPr>
          <w:p w:rsidR="005C2BAD" w:rsidRDefault="002701D9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C2BAD" w:rsidTr="005C2BAD">
        <w:tc>
          <w:tcPr>
            <w:tcW w:w="6487" w:type="dxa"/>
          </w:tcPr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084" w:type="dxa"/>
          </w:tcPr>
          <w:p w:rsidR="005C2BAD" w:rsidRDefault="002701D9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</w:tc>
      </w:tr>
      <w:tr w:rsidR="005C2BAD" w:rsidTr="005C2BAD">
        <w:tc>
          <w:tcPr>
            <w:tcW w:w="6487" w:type="dxa"/>
          </w:tcPr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Обязательная аудиторная учебная нагрузка (всего)</w:t>
            </w:r>
          </w:p>
        </w:tc>
        <w:tc>
          <w:tcPr>
            <w:tcW w:w="3084" w:type="dxa"/>
          </w:tcPr>
          <w:p w:rsidR="005C2BAD" w:rsidRDefault="002701D9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</w:tr>
      <w:tr w:rsidR="005C2BAD" w:rsidTr="005C2BAD">
        <w:tc>
          <w:tcPr>
            <w:tcW w:w="6487" w:type="dxa"/>
          </w:tcPr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BAD" w:rsidTr="005C2BAD">
        <w:tc>
          <w:tcPr>
            <w:tcW w:w="6487" w:type="dxa"/>
          </w:tcPr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3084" w:type="dxa"/>
          </w:tcPr>
          <w:p w:rsidR="005C2BAD" w:rsidRDefault="002701D9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</w:tr>
      <w:tr w:rsidR="005C2BAD" w:rsidTr="005C2BAD">
        <w:tc>
          <w:tcPr>
            <w:tcW w:w="6487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уроки, зачеты, академические концерты,</w:t>
            </w:r>
          </w:p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зачеты, контрольные работы,</w:t>
            </w:r>
          </w:p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прослушивания и др.</w:t>
            </w:r>
          </w:p>
        </w:tc>
        <w:tc>
          <w:tcPr>
            <w:tcW w:w="3084" w:type="dxa"/>
          </w:tcPr>
          <w:p w:rsidR="005C2BAD" w:rsidRDefault="002701D9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C2BAD" w:rsidTr="005C2BAD">
        <w:tc>
          <w:tcPr>
            <w:tcW w:w="6487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084" w:type="dxa"/>
          </w:tcPr>
          <w:p w:rsidR="005C2BAD" w:rsidRDefault="002701D9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313,5</w:t>
            </w:r>
          </w:p>
        </w:tc>
      </w:tr>
      <w:tr w:rsidR="005C2BAD" w:rsidTr="005C2BAD">
        <w:tc>
          <w:tcPr>
            <w:tcW w:w="6487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BAD" w:rsidTr="005C2BAD">
        <w:tc>
          <w:tcPr>
            <w:tcW w:w="6487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 в форме выпускных экзаменов</w:t>
            </w:r>
          </w:p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(специальность, сольфеджио, музыкальная литература)</w:t>
            </w:r>
          </w:p>
        </w:tc>
        <w:tc>
          <w:tcPr>
            <w:tcW w:w="3084" w:type="dxa"/>
          </w:tcPr>
          <w:p w:rsidR="005C2BAD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2BAD" w:rsidRDefault="005C2BAD" w:rsidP="005C2BAD">
      <w:pPr>
        <w:spacing w:after="0" w:line="36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C2BAD" w:rsidRDefault="005C2BAD" w:rsidP="005C2BA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7A12">
        <w:rPr>
          <w:rFonts w:ascii="Times New Roman" w:hAnsi="Times New Roman" w:cs="Times New Roman"/>
          <w:b/>
          <w:bCs/>
          <w:sz w:val="28"/>
          <w:szCs w:val="28"/>
        </w:rPr>
        <w:t>Тематический план и содержание учебного предмета: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5103"/>
        <w:gridCol w:w="1950"/>
      </w:tblGrid>
      <w:tr w:rsidR="005C2BAD" w:rsidRPr="00B67A12" w:rsidTr="005C2BAD">
        <w:tc>
          <w:tcPr>
            <w:tcW w:w="2518" w:type="dxa"/>
          </w:tcPr>
          <w:p w:rsidR="005C2BAD" w:rsidRPr="00B67A12" w:rsidRDefault="005C2BAD" w:rsidP="005C2B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5103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виды практической работы, самостоятельная работа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C2BAD" w:rsidRPr="00B67A12" w:rsidTr="005C2BAD">
        <w:trPr>
          <w:trHeight w:val="300"/>
        </w:trPr>
        <w:tc>
          <w:tcPr>
            <w:tcW w:w="2518" w:type="dxa"/>
            <w:vMerge w:val="restart"/>
          </w:tcPr>
          <w:p w:rsidR="005C2BAD" w:rsidRPr="00B12768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</w:p>
          <w:p w:rsidR="005C2BAD" w:rsidRPr="00B12768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Освоение навыка</w:t>
            </w:r>
          </w:p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ансамблевой игры.</w:t>
            </w: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  <w:vMerge w:val="restart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rPr>
          <w:trHeight w:val="840"/>
        </w:trPr>
        <w:tc>
          <w:tcPr>
            <w:tcW w:w="2518" w:type="dxa"/>
            <w:vMerge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AD" w:rsidRPr="00B12768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1.Знакомство с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ансамблевым</w:t>
            </w:r>
            <w:proofErr w:type="gramEnd"/>
          </w:p>
          <w:p w:rsidR="005C2BAD" w:rsidRPr="00B12768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репертуаром.</w:t>
            </w:r>
          </w:p>
          <w:p w:rsidR="005C2BAD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2.Игра в унисон.</w:t>
            </w:r>
          </w:p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rPr>
          <w:trHeight w:val="255"/>
        </w:trPr>
        <w:tc>
          <w:tcPr>
            <w:tcW w:w="2518" w:type="dxa"/>
            <w:vMerge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C2BAD" w:rsidRPr="00B67A12" w:rsidTr="005C2BAD">
        <w:trPr>
          <w:trHeight w:val="315"/>
        </w:trPr>
        <w:tc>
          <w:tcPr>
            <w:tcW w:w="2518" w:type="dxa"/>
            <w:vMerge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2BAD" w:rsidRPr="00B67A12" w:rsidTr="005C2BAD">
        <w:trPr>
          <w:trHeight w:val="261"/>
        </w:trPr>
        <w:tc>
          <w:tcPr>
            <w:tcW w:w="2518" w:type="dxa"/>
            <w:vMerge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C2BAD" w:rsidRPr="00B67A12" w:rsidTr="005C2BAD">
        <w:tc>
          <w:tcPr>
            <w:tcW w:w="2518" w:type="dxa"/>
            <w:vMerge w:val="restart"/>
          </w:tcPr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5C2BAD" w:rsidRPr="00E4040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интонацией.</w:t>
            </w: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навыка</w:t>
            </w: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интонирования в ансамбле.</w:t>
            </w: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Интонация в унисонах.</w:t>
            </w: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Интонация многоголосия (гармоническая</w:t>
            </w:r>
            <w:proofErr w:type="gramEnd"/>
          </w:p>
          <w:p w:rsidR="005C2BAD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интонация).</w:t>
            </w:r>
          </w:p>
          <w:p w:rsidR="005C2BAD" w:rsidRPr="00E4040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C2BAD" w:rsidRPr="00B67A12" w:rsidTr="005C2BAD">
        <w:tc>
          <w:tcPr>
            <w:tcW w:w="2518" w:type="dxa"/>
            <w:vMerge w:val="restart"/>
          </w:tcPr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ансамблевого</w:t>
            </w:r>
          </w:p>
          <w:p w:rsidR="005C2BAD" w:rsidRPr="00E4040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исполнительства.</w:t>
            </w: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AD" w:rsidRPr="00E4040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Работа над единством аппликатуры,</w:t>
            </w:r>
          </w:p>
          <w:p w:rsidR="005C2BAD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штрихов, приемов игры.</w:t>
            </w:r>
          </w:p>
          <w:p w:rsidR="005C2BAD" w:rsidRPr="00E4040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C2BAD" w:rsidRPr="00B67A12" w:rsidTr="005C2BAD">
        <w:tc>
          <w:tcPr>
            <w:tcW w:w="2518" w:type="dxa"/>
            <w:vMerge w:val="restart"/>
          </w:tcPr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4.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Метроритм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ансамблевом</w:t>
            </w:r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исполнительстве</w:t>
            </w:r>
            <w:proofErr w:type="gramEnd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Работа над метроритмической стороной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произведения, над единством движения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C2BAD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музыке.</w:t>
            </w:r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C2BAD" w:rsidRPr="00B67A12" w:rsidTr="005C2BAD">
        <w:tc>
          <w:tcPr>
            <w:tcW w:w="2518" w:type="dxa"/>
            <w:vMerge w:val="restart"/>
          </w:tcPr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5.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произведении</w:t>
            </w:r>
            <w:proofErr w:type="gramEnd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единой динамикой,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балансом звучания всех партий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C2BAD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ансамбле</w:t>
            </w:r>
            <w:proofErr w:type="gramEnd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C2BAD" w:rsidRPr="00B67A12" w:rsidTr="005C2BAD">
        <w:tc>
          <w:tcPr>
            <w:tcW w:w="2518" w:type="dxa"/>
            <w:vMerge w:val="restart"/>
          </w:tcPr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произведений.</w:t>
            </w: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единством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исполнительских</w:t>
            </w:r>
            <w:proofErr w:type="gramEnd"/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намерений, реализацией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исполнительского замысла, исполнение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стилистических особенностей</w:t>
            </w:r>
          </w:p>
          <w:p w:rsidR="005C2BAD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33.5</w:t>
            </w:r>
          </w:p>
        </w:tc>
      </w:tr>
      <w:tr w:rsidR="005C2BAD" w:rsidRPr="00B67A12" w:rsidTr="005C2BAD">
        <w:tc>
          <w:tcPr>
            <w:tcW w:w="2518" w:type="dxa"/>
            <w:vMerge w:val="restart"/>
          </w:tcPr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7.</w:t>
            </w:r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Чтение нот с листа.</w:t>
            </w: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Обучение учащихся самостоятельно и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грамотно разобраться в нотном тексте,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умение определять тональность, характер,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темп произведения, внимание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аппликатуре, размеру, штрихам,</w:t>
            </w:r>
          </w:p>
          <w:p w:rsidR="005C2BAD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авторским обозначениям в тексте.</w:t>
            </w:r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C2BAD" w:rsidRPr="00B67A12" w:rsidTr="005C2BAD">
        <w:tc>
          <w:tcPr>
            <w:tcW w:w="2518" w:type="dxa"/>
            <w:vMerge w:val="restart"/>
          </w:tcPr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8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самостоятельных</w:t>
            </w:r>
            <w:proofErr w:type="gramEnd"/>
          </w:p>
          <w:p w:rsidR="005C2BAD" w:rsidRPr="00D21DB5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домашних занятий.</w:t>
            </w: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1.Самостоятельное изучение несложных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пьес с дальнейшим проигрыванием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педагогу.</w:t>
            </w:r>
          </w:p>
          <w:p w:rsidR="005C2BAD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2.Подготовка к концертным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выступлениям.</w:t>
            </w:r>
          </w:p>
          <w:p w:rsidR="005C2BAD" w:rsidRPr="00D21DB5" w:rsidRDefault="005C2BAD" w:rsidP="005C2B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2BAD" w:rsidRPr="00B67A12" w:rsidTr="005C2BAD">
        <w:tc>
          <w:tcPr>
            <w:tcW w:w="2518" w:type="dxa"/>
            <w:vMerge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C2BAD" w:rsidRPr="00B12768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5C2BAD" w:rsidRPr="00B67A12" w:rsidRDefault="005C2BAD" w:rsidP="005C2B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5C2BAD" w:rsidRDefault="005C2BAD" w:rsidP="005C2B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BAD" w:rsidRDefault="005C2BAD" w:rsidP="005C2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Виды аттестации по учебному предмету по годам обучения и полугодиям:</w:t>
      </w:r>
    </w:p>
    <w:p w:rsidR="005C2BAD" w:rsidRDefault="005C2BAD" w:rsidP="005C2B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6"/>
        <w:gridCol w:w="389"/>
        <w:gridCol w:w="470"/>
        <w:gridCol w:w="390"/>
        <w:gridCol w:w="470"/>
        <w:gridCol w:w="390"/>
        <w:gridCol w:w="470"/>
        <w:gridCol w:w="390"/>
        <w:gridCol w:w="470"/>
        <w:gridCol w:w="390"/>
        <w:gridCol w:w="470"/>
        <w:gridCol w:w="389"/>
        <w:gridCol w:w="470"/>
        <w:gridCol w:w="389"/>
        <w:gridCol w:w="470"/>
        <w:gridCol w:w="389"/>
        <w:gridCol w:w="470"/>
        <w:gridCol w:w="389"/>
        <w:gridCol w:w="470"/>
      </w:tblGrid>
      <w:tr w:rsidR="00CC4008" w:rsidTr="00CC4008">
        <w:tc>
          <w:tcPr>
            <w:tcW w:w="1836" w:type="dxa"/>
          </w:tcPr>
          <w:p w:rsidR="00CC4008" w:rsidRDefault="00CC4008" w:rsidP="00DB5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859" w:type="dxa"/>
            <w:gridSpan w:val="2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60" w:type="dxa"/>
            <w:gridSpan w:val="2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860" w:type="dxa"/>
            <w:gridSpan w:val="2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860" w:type="dxa"/>
            <w:gridSpan w:val="2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860" w:type="dxa"/>
            <w:gridSpan w:val="2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год</w:t>
            </w:r>
          </w:p>
        </w:tc>
        <w:tc>
          <w:tcPr>
            <w:tcW w:w="859" w:type="dxa"/>
            <w:gridSpan w:val="2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</w:t>
            </w:r>
          </w:p>
        </w:tc>
        <w:tc>
          <w:tcPr>
            <w:tcW w:w="859" w:type="dxa"/>
            <w:gridSpan w:val="2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год</w:t>
            </w:r>
          </w:p>
        </w:tc>
        <w:tc>
          <w:tcPr>
            <w:tcW w:w="859" w:type="dxa"/>
            <w:gridSpan w:val="2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</w:t>
            </w:r>
          </w:p>
        </w:tc>
        <w:tc>
          <w:tcPr>
            <w:tcW w:w="859" w:type="dxa"/>
            <w:gridSpan w:val="2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год</w:t>
            </w:r>
          </w:p>
        </w:tc>
      </w:tr>
      <w:tr w:rsidR="00CC4008" w:rsidTr="00CC4008">
        <w:tc>
          <w:tcPr>
            <w:tcW w:w="1836" w:type="dxa"/>
          </w:tcPr>
          <w:p w:rsidR="00CC4008" w:rsidRDefault="00CC4008" w:rsidP="00DB5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Четверть учебного года</w:t>
            </w:r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CC4008" w:rsidTr="00CC4008">
        <w:tc>
          <w:tcPr>
            <w:tcW w:w="1836" w:type="dxa"/>
          </w:tcPr>
          <w:p w:rsidR="00CC4008" w:rsidRDefault="00CC4008" w:rsidP="00DB5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Зачет/Экзамен</w:t>
            </w:r>
          </w:p>
        </w:tc>
        <w:tc>
          <w:tcPr>
            <w:tcW w:w="389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89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Pr="00C8667A" w:rsidRDefault="00CC4008" w:rsidP="00DB5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CC4008" w:rsidTr="00CC4008">
        <w:tc>
          <w:tcPr>
            <w:tcW w:w="1836" w:type="dxa"/>
          </w:tcPr>
          <w:p w:rsidR="00CC4008" w:rsidRDefault="00CC4008" w:rsidP="00DB5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389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</w:tcPr>
          <w:p w:rsidR="00CC4008" w:rsidRDefault="00CC4008" w:rsidP="005C2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2BAD" w:rsidRDefault="005C2BAD" w:rsidP="005C2B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BAD" w:rsidRDefault="005C2BAD" w:rsidP="005C2B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МЕТОДИЧЕСКИЕ РЕКОМЕНДАЦИИ ПО ИЗУЧЕНИЮ ПРЕДМЕТА</w:t>
      </w:r>
    </w:p>
    <w:p w:rsidR="005C2BAD" w:rsidRDefault="005C2BAD" w:rsidP="005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с учащимися преподаватель по предмету «Ансамбль » должен следовать принципам последовательности, постепенности, доступности и наглядности в освоении материала. Весь процесс обучения строится с учетом принципа: от простого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опирается на индивидуальные особенности учеников в коллективе - интеллектуальные, физические, музыкальные и эмоциональные данные, уровень их подготовки.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должен обращать внимание на настройку инструментов, правильное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сбалансированную динамику, штриховую согласованность, ритмическую слаженность и четкую, ясную схему формообразующих элементов.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постоянного внимания преподавателя должна являться работа над синхронностью в исполнении партнеров, работа над звуковым балансом их партий, одинаковой фразировкой, агогикой, штрихами, интонацией, умением вместе начать фразу и вместе закончить ее.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репертуара для ансамбля педагог должен стремиться к тематическому разнообразию, обращать внимание на сложность материала, ценность художественной идеи, качество переложений для конкретного состава. Грамотно составленная программа – залог успешных выступлений. Необходимо совместно с учениками анализировать форму произведения, чтобы отметить крупные и мелкие разделы, которые прорабатываются учениками отдельно.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Форма произведения является также важной составляющей частью общего представления о произведении, его смыслового и художественного образа.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задачей преподавателя в классе ансамбля должно быть обучение учеников самостоятельной работе: умению отрабатывать проблемные фрагменты, уточнять штрихи, фразировку и динамику произведения.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должна быть регулярной и продуктивной.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ученик работает индивидуально над своей партией, затем с партнерами по ансамблю.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репертуар необходимо включать произведения, доступные по степени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технической и образной сложности, высокохудожественные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содержанию,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разнообразные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стилю, жанрам, форме и фактуре.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V. СОДЕРЖАНИЕ ПРЕДМЕТА ПО ГОДАМ ОБУЧЕНИЯ</w:t>
      </w:r>
    </w:p>
    <w:p w:rsidR="005C2BAD" w:rsidRPr="00763CC3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4 класс (1 год обучения)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навыка слушания партнера, а также восприятия всей музыкальной ткани в целом. Формирование и развитие навыка интонирования в ансамбле.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репертуара – несложные произведения, доступные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успешной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реализации начального этапа обучения. Партнеры подбираются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близкому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уровню подготовки.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 ученики должны пройти 2-3 ансамбля.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произведения), в конце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сдают зачет из 1-2 произведений. Зачетом может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считаться выступление на классном вечере, концерте или академическом вечере.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5 класс (2 год обучения)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Продолжение работы над навыками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ансамблевого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умением слушать мелодическую линию, выразительно ее фразировать;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•работа над интонированием в унисонах;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совместно работать над динамикой произведения;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анализировать содержание и стиль музыкального произведения.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 течение учебного года следует пройти 2-4 ансамбля (с разной степенью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готовности).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1-го полугодия – контрольный урок (1-2 произведения). В конце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-з</w:t>
      </w:r>
      <w:proofErr w:type="gramEnd"/>
      <w:r>
        <w:rPr>
          <w:rFonts w:ascii="Times New Roman" w:hAnsi="Times New Roman" w:cs="Times New Roman"/>
          <w:sz w:val="28"/>
          <w:szCs w:val="28"/>
        </w:rPr>
        <w:t>ачет из 1-2 произведений. Публичное выступление учащихся может приравниваться к зачету.</w:t>
      </w:r>
    </w:p>
    <w:p w:rsidR="005C2BAD" w:rsidRDefault="005C2BAD" w:rsidP="005C2BAD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6 класс (3 год обучения)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над навыками ансамблевой игры. Усложнение репертуара. Работа над звуковым балансом - правильным распределением звука между партиями. Работа над единством аппликатуры, штрихов, приемов игры.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внимания к точному прочитыванию авторского текста. Интонация многоголосия (гармоническая интонация). Продолжение развития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музыкального мышления ученика.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течение учебного года следует пройти 2-4 произведения (разного жанра,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 и характера).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произведения). В конце 2-го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полугодия - зачет со свободной программой.</w:t>
      </w:r>
    </w:p>
    <w:p w:rsidR="005C2BAD" w:rsidRDefault="005C2BAD" w:rsidP="005C2BAD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7 класс (4 год обучения)</w:t>
      </w:r>
      <w:r w:rsidRPr="00763CC3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над навыками ансамблевой игры, усложнение задач.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метроритмической стороной произведения, над единством движения в музыке; развитие музыкального мышления и средств выразительности; воспитание артистизма и чувства ансамбля в условиях концертного выступления.</w:t>
      </w:r>
    </w:p>
    <w:p w:rsidR="005C2BAD" w:rsidRDefault="005C2BAD" w:rsidP="005C2BAD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 необходимо пройти 2-4 произведения.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произведения). В конце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учебного года проходит зачет, на котором исполняется 1-2 произведения.</w:t>
      </w:r>
    </w:p>
    <w:p w:rsidR="005C2BAD" w:rsidRPr="00763CC3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8 класс (5 год обучения)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совершенствование ансамблевых навыков и накопление камерного репертуара, умение самостоятельно и грамотно разобраться в нотном тексте, умение определять тональность, характер, темп произведения,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внимание к аппликатуре, размеру, штрихам, авторским обозначениям в тексте.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течение учебного года следует пройти 2-4 произведения (разного жанра,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 и характера).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произведения). В конце</w:t>
      </w:r>
    </w:p>
    <w:p w:rsidR="005C2BAD" w:rsidRDefault="005C2BAD" w:rsidP="005C2BAD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учебного года проходит зачет, на котором исполняется 1-2 произведения.</w:t>
      </w:r>
    </w:p>
    <w:p w:rsidR="00CC4008" w:rsidRDefault="00CC4008" w:rsidP="00CC40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C4008">
        <w:rPr>
          <w:rFonts w:ascii="Times New Roman" w:hAnsi="Times New Roman" w:cs="Times New Roman"/>
          <w:b/>
          <w:bCs/>
          <w:sz w:val="28"/>
          <w:szCs w:val="28"/>
        </w:rPr>
        <w:t>9 класс (6год обучения)</w:t>
      </w:r>
    </w:p>
    <w:p w:rsidR="00CC4008" w:rsidRPr="00CC4008" w:rsidRDefault="00CC4008" w:rsidP="00CC40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4008" w:rsidRDefault="00CC4008" w:rsidP="00CC40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Усложнение репертуара. Работа над интонацией, звуковым балансом, единством аппликатуры, штрихов, приемов игры.</w:t>
      </w:r>
    </w:p>
    <w:p w:rsidR="00CC4008" w:rsidRDefault="00CC4008" w:rsidP="00CC40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единством исполнительских намерений, реализацией исполнительского замысла, исполнение стилистических особенностей произведения.</w:t>
      </w:r>
    </w:p>
    <w:p w:rsidR="00CC4008" w:rsidRDefault="00CC4008" w:rsidP="00CC40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 необходимо пройти 2-4 произведения.</w:t>
      </w:r>
    </w:p>
    <w:p w:rsidR="00CC4008" w:rsidRDefault="00CC4008" w:rsidP="00CC40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произведения). В конце</w:t>
      </w:r>
    </w:p>
    <w:p w:rsidR="00CC4008" w:rsidRDefault="00CC4008" w:rsidP="00CC4008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учебного года проходит зачет, на котором исполняется 1-2 произведения.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VI. КОНТРОЛЬ И КРИТЕРИИ ОЦЕНОК ИЗУЧЕНИЯ УЧЕБНОГО ПРЕДМЕТА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реализации дополнительной предпрофессиональной общеобразовательной программы «Ансамбль» в области музыкального искусства «Струнные инструменты» включает в себя текущий контроль успеваемости и промежуточную аттестацию обучающихся в конце каждого</w:t>
      </w:r>
    </w:p>
    <w:p w:rsidR="005C2BAD" w:rsidRDefault="00CC4008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учебного года с 4 по 9</w:t>
      </w:r>
      <w:r w:rsidR="005C2BAD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проводится в течение всего образовательного процесса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ходе проведения учебных занятий.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средств текущего контроля успеваемости могут использоваться</w:t>
      </w:r>
    </w:p>
    <w:p w:rsidR="005C2BAD" w:rsidRDefault="005C2BAD" w:rsidP="005C2BAD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академические зачеты, прослушивания, концерты и классные вечера.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Формой аттестации может быть контрольный урок, зачёт, а также - прослушивание, выступление в концерте или участие в каких-либо других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завершении изучения предмета "Ансамбль" проводится пр</w:t>
      </w:r>
      <w:r w:rsidR="00CC4008">
        <w:rPr>
          <w:rFonts w:ascii="Times New Roman" w:hAnsi="Times New Roman" w:cs="Times New Roman"/>
          <w:sz w:val="28"/>
          <w:szCs w:val="28"/>
        </w:rPr>
        <w:t>омежуточная аттестация в конце 9</w:t>
      </w:r>
      <w:r>
        <w:rPr>
          <w:rFonts w:ascii="Times New Roman" w:hAnsi="Times New Roman" w:cs="Times New Roman"/>
          <w:sz w:val="28"/>
          <w:szCs w:val="28"/>
        </w:rPr>
        <w:t xml:space="preserve"> класса, выставляется оценка, которая заносится в свидетельство об окончании образовательного учреждения.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промежуточной аттестации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год обучения (4 класс)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Второй год обучения(5 класс)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Третий год обучения(6класс)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Четвертый год обучения(7класс)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Пятый год обучения(8класс)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CC4008" w:rsidRPr="00CC4008" w:rsidRDefault="00CC4008" w:rsidP="00CC40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4008">
        <w:rPr>
          <w:rFonts w:ascii="Times New Roman" w:hAnsi="Times New Roman" w:cs="Times New Roman"/>
          <w:b/>
          <w:bCs/>
          <w:sz w:val="28"/>
          <w:szCs w:val="28"/>
        </w:rPr>
        <w:t>Шестой год обучения (9 класс)</w:t>
      </w:r>
    </w:p>
    <w:p w:rsidR="00CC4008" w:rsidRDefault="00CC4008" w:rsidP="00CC40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1полугодие – контрольный урок: 1-2 разнохарактерные пьесы.</w:t>
      </w:r>
    </w:p>
    <w:p w:rsidR="00CC4008" w:rsidRDefault="00CC4008" w:rsidP="00CC40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полугодие - зачет:1- 2 разнохарактерные пьесы.</w:t>
      </w:r>
    </w:p>
    <w:p w:rsidR="00CC4008" w:rsidRDefault="00CC4008" w:rsidP="00CC40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ПРИМЕРНЫЕ ПРОГРАММЫ ПРОМЕЖУТОЧНОЙ 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АТТЕСТАЦИИ ПО КЛАССАМ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класс.</w:t>
      </w: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И.Дунаевский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«Колыбельная»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И.С.Бах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«Менуэт»</w:t>
      </w:r>
    </w:p>
    <w:p w:rsidR="00143A86" w:rsidRDefault="00143A86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Е.Рыбкин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«Мелодия осени»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Ж.Ф.Рамо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«Ригодон»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 класс.</w:t>
      </w: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А.Бабаджанян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«Танец»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Е.Рыбкин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«Танго друзей»</w:t>
      </w:r>
    </w:p>
    <w:p w:rsidR="00143A86" w:rsidRDefault="00143A86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Е.Рыбкин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«Почтовый дилижанс»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аччини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«Аве Мария»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6 класс.</w:t>
      </w: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Э.Григ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«Норвежский танец»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Е.Дога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«Вальс»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к\ф «Мой ласковый и нежный зверь»</w:t>
      </w:r>
    </w:p>
    <w:p w:rsidR="00143A86" w:rsidRDefault="00143A86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И.Штраус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«Анна-полька»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Ф.Шуберт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«Серенада»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7класс.</w:t>
      </w: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А.Дворжак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«Юмореска»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Д.Темкин</w:t>
      </w:r>
      <w:proofErr w:type="spellEnd"/>
      <w:r w:rsidR="00143A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«Зеленые листья июньских лесов»</w:t>
      </w:r>
    </w:p>
    <w:p w:rsidR="00143A86" w:rsidRDefault="00143A86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О.Хромушин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Интерлюд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Э.Морриконе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Мелодия из к\ф «Профессионал»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8 класс.</w:t>
      </w: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А.Даргомыжский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«Полька»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Л.Дезорме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«Возвращение с парада».</w:t>
      </w:r>
    </w:p>
    <w:p w:rsidR="00143A86" w:rsidRDefault="00143A86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П.Чайковский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«Вальс» из балета «Спящая красавица».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Вальдтейфель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Полька «Пустячки».</w:t>
      </w:r>
    </w:p>
    <w:p w:rsidR="00143A86" w:rsidRPr="00143A86" w:rsidRDefault="00143A86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A86">
        <w:rPr>
          <w:rFonts w:ascii="Times New Roman" w:hAnsi="Times New Roman" w:cs="Times New Roman"/>
          <w:b/>
          <w:bCs/>
          <w:sz w:val="28"/>
          <w:szCs w:val="28"/>
        </w:rPr>
        <w:t>9 класс.</w:t>
      </w: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Г.Свиридов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«Романс» из музыкальных иллюстраций к повести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А.С.Пушкина</w:t>
      </w:r>
      <w:proofErr w:type="spellEnd"/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«Метель».</w:t>
      </w:r>
    </w:p>
    <w:p w:rsidR="005C2BAD" w:rsidRDefault="005C2BAD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А.Вивальди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Концерт ля-минор.</w:t>
      </w:r>
    </w:p>
    <w:p w:rsidR="00143A86" w:rsidRDefault="00143A86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3A86" w:rsidRDefault="00143A86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Альбиони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«Адажио»</w:t>
      </w:r>
    </w:p>
    <w:p w:rsidR="00143A86" w:rsidRDefault="00143A86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«Танец девушек» из балета «Тропою грома»</w:t>
      </w:r>
    </w:p>
    <w:p w:rsidR="00143A86" w:rsidRDefault="00143A86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3A86" w:rsidRDefault="00143A86" w:rsidP="00143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и критерии оценок промежуточной аттестации.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 Система оценок в рамках промежуточной аттестации предполагает пятибалльную шкалу с использованием плюсов и минусов: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"5"; "5-"; "4+"; "4"; "4-"; "3+"; "3"; "3-"; "2".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Учебный предмет «Ансамбль».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"5" (отлично):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-артистичное поведение на сцене;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-увлечённость исполнением;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-слуховой контроль собственного исполнения и исполнения партнера;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-корректировка игры при необходимой ситуации;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-свободное владение специфическими технологическими видами исполнения;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-убедительное понимание чувства формы;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-выразительность интонирования;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-единство темпа;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-ясность ритмической пульсации;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-яркое динамическое разнообразие.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"4" (хорошо):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-незначительная нестабильность психологического поведения на сцене;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-грамотное понимание формообразования произведения, музыкального языка, средств музыкальной выразительности;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-недостаточный слуховой контроль собственного исполнения и исполнения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партнера;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-стабильность воспроизведения нотного текста;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-выразительность интонирования;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-попытка передачи динамического разнообразия;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-единство темпа.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"3" (удовлетворительно):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-неустойчивое психологическое состояние на сцене;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-формальное прочтение авторского нотного текста без образного осмысления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музыки;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-слабый слуховой контроль собственного исполнения, исполнения партнера;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-ограниченное понимание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динамических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аппликатурных, технологических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-темпо-ритмическая неорганизованность;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-слабое реагирование на изменения фактуры, артикуляционных штрихов;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-однообразие и монотонность звучания.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"2" (неудовлетворительно):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-частые "срывы" и остановки при исполнении;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-отсутствие слухового контроля;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-ошибки в воспроизведении нотного текста;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-низкое качество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звуковедения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-отсутствие выразительного интонирования;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метро-ритмическая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неустойчивость.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VII. УЧЕБНАЯ ЛИТЕРАТУРА: НОТНЫЕ СБОРНИКИ, СБОРНИКИ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ГАММ И АРПЕДЖИО, РЕПЕРТУАРНЫЕ СБОРНИКИ,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УЧЕБНО-МЕТОДИЧЕСКАЯ ЛИТЕРАТУРА.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литература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источники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Гаммы и арпеджио для скрипки. 1-7 классы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/ сост. Л.А. Рыбкина.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Белгород, 2006. – 34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Популярная классическая и эстрадная музыка для скрипки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сопровождении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фортепиано [Ноты]: / сост. Л. А. Рыбкина. – Белгород, 2006. 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Э.В. Скрипка раньше букваря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опыт раннего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обучения на скрипке / Э.В.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Санкт Петербург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Композитор, 2006.– 56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Рыбкин, Е.А. Весёлые струны [Ноты]: скрипичные пьесы, дуэты.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Ансамбли для детей и юношества в сопровождении фортепиано / Е.А. Рыбкин, Л.А. Рыбкина. – Белгород, 2004. – 24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Рыбкин, Е.А. Пьесы для ансамбля скрипачей в сопровождении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фортепиано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/ Е.А. Рыбкин, Л.А. Рыбкина. – Белгород, 2006. – 64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Рыбкин, Е.А. Концертино-фантазия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для скрипки и фортепиано /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Е.А. Рыбкин. – Белгород, 2005. – 24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Рыбкина, Л.А. Скрипичный ключик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сборник пьес для учащихся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младших классов с приложением клавира / Л.А. Рыбкина. – Белгород, 2006. 72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Рыбкин, Е.А.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Виолинки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[Ноты]: скрипичные пьесы для детей 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юношества в сопровождении фортепиано / А.Е. Рыбкин, Л.А. Рыбкина. –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Белгород, 2004. – 24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Светлячок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пьесы для ансамбля скрипачей и фортепиано / сост.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Санкт Петербург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Композитор, 2005. – 58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Третьяченко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В.Ф. Скрипичный букварь [Ноты]: учебное пособие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начинающих скрипачей / В.Ф.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Третьченко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Краснодар. краев. науч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учебн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центр кадров культуры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Краснодарск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2007. – 68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Щукина, О.Н. Ансамбль скрипачей с азов [Ноты]: / О.Н. Щукина. –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Клавир и партии. – Санкт Петербург, Композитор, 2007.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2. – 87 с.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Дополнительные источники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Альбом скрипача [Ноты]: этюды / ред.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Сумаруков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Советский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композитор, 1989.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3. – 120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Ансамбли юных скрипачей [Ноты]: педагогический репертуар ДМШ. /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сост. и ред. 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Фролович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1979.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4. – 36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Ансамбли юных скрипачей [Ноты]: педагогический репертуар ДМШ. /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ред.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Шуть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1981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5. – 80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Ансамбли юных скрипачей [Ноты]: педагогический репертуар ДМШ. /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Рейтих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1985.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6. – 80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Бакланова, Н.В. Этюды средней трудности для скрипки и фортепиано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[Ноты]: средние и старшие классы / Н.В. Бакланова. – М.: Советский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композитор, 1988. – 56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Власов, В.А. 15 лёгких дуэтов для двух скрипок [Ноты]: / В.А. Власов. –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М.: Музыка, 1981. – 23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Григорян, А.Г. Гаммы и арпеджио для скрипки [Ноты]: для ДМШ 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музыкальных училищ / А.Г. Григорян. – М.: Музыка, 1980. – 56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М.А. Шаг за шагом [Ноты]: методическое пособие 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юных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скрипачей / М.А.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Советский композитор, 1985. – 80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Я. Этюды и каприсы для скрипки [Ноты]: / 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Музыка,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1998. – 41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Домашний концерт [Ноты]: любимые мелодии для скрипки и фортепиано.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Клавир с приложением партии скрипки. – М.: Музыка, 1997. – 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Кайзер, Г.Э. 36 этюдов для скрипки [Ноты]: / Г.Э. Кайзер. – М.: Музыка,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1993. – 54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12. Классические пьесы, 5 класс [Ноты]: для скрипки и фортепиано / ред. В.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Зуева. – М.: Музыка, 1974. – 20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 Крейцер, Р. Этюды для скрипки [Ноты]: / Р. Крейцер. – М.: Музыка, 1978.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128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Ж.Л. Детские скрипичные ансамбли с фортепиано [Ноты]: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младшие классы ДМШ / Ж.Л.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Л.: Советский композитор, 1980. –35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15. Популярная музыка [Ноты]: транскрипции для ансамбля скрипачей / сост.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Святловская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Л. Шишова, В. Виноградская. – Санкт Петербург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,: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Композитор,1998. – 26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 Пьесы русских композиторов, 5 класс [Ноты]: для скрипки и фортепиано /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М. Глинка, М. Балакирев, М. Мусоргский,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Ребиков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Музыка, 1974. –20с.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17. Родионов, К.К. Начальные уроки игры на скрипке: в двух частях [Ноты]: I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часть / К.К. Родионов. – Клавир. – М.: Музыка, 1992. – 72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18. Родионов, К.К. Начальные уроки игры на скрипке: в двух частях [Ноты]: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часть / К.К. Родионов. – Клавир. – М.: Музыка, 1992. – 72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19. Скрипка, 1 класс [Ноты]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:у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чебное пособие для ДМШ. – Клавир с приложением партии скрипки. – К.: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Музична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Украина, 1991. – 68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К. Скрипка, 3 класс [Ноты]: учебное пособие для ДМШ / К.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Клавир с приложением партии скрипки. – К.: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Музичина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Украина, 1990. – 64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21. Хрестоматия для скрипки, 1-2 классы [Ноты]: пьесы и произведения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крупной формы / сост.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Р. Родионов, Ю. Уткин, К. Фортунатов. – Клавир с приложением партии скрипки. – М.: Музыка, 1988. – 112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22. Хрестоматия для скрипки, 2-3 классы [Ноты]: пьесы и произведения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крупной формы / сост.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Р. Родионов, Ю. Уткин, К. Фортунатов. – Клавир с приложением партии скрипки. – М.: Музыка, 1986. – 126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23. Хрестоматия для скрипки, 3-4 классы [Ноты]: пьесы и произведения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крупной формы / сост. Ю. Уткин. – Клавир с приложением партии скрипки. –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М.: Музыка, 1991. – 112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Г. Упражнения для скрипки: в трёх частях [Ноты]: I часть / Г.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Музыка, 1982. – 32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25. Шуберт, Ф. Пчёлка [Ноты] для скрипки и фортепиано: соч. 13 № 9 / Ф.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Шуберт. – М.: Москва, 1993. – 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26. Юный скрипач [Ноты]: пособие для начального обучения / ред. К.А.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Фортунатова. – М.: Советский композитор, 1988.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1. – 112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27. Юный скрипач [Ноты]: пьесы, этюды, ансамбли / ред. К.А. Фортунатова.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М.: Советский композитор, 1978.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2. – 62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28. Юный скрипач [Ноты]: пьесы, этюды, ансамбли / ред. К.А. Фортунатова.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3-е изд. – М.: Советский композитор, 1988.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3. – 72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29. Якубовская, В.А. Вверх по ступенькам [Ноты]: начальный курс игры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скрипке / В.А. Якубовская. – Клавир с приложением партии скрипки. – 3-е изд. - Л.: Музыка, 1981. – 64 с.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Учебно-методическая литература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1.Ауэр Л. Моя школа игры на скрипке. М., «Музыка», 1965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2.Безродный Игорь. Искусство, мысли, образ. ООО «Века-ВС», 2010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3.Беленький Б. 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Эльбойм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Э. Педагогические принципы Л.М.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Цейтлина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1990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«Как учить игре на скрипке в школе». Составитель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 Сборник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статей. М., «Классика XXI», 2006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5.«Вопросы совершенствования преподавания на оркестровых инструментах». Сборник статей. Составитель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 - М., «Музыка», 1978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6.«Вопросы музыкальной педагогики». М., «Музыка», 1980. Выпуск 2,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7.«Вопросы музыкальной педагогики».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1986. Выпуск 7,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8.Григорьев В. Методика обучения игре на скрипке. Москва, «Классика XXI», 2006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Гутников Борис. Об искусстве скрипичной игры. Л., «Музыка», 1988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Давид Ойстрах. Воспоминания, статьи. Сост. Григорьев В.М., «Музыка», 2008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Иегуди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Менухин. Странствия. Издательство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КоЛибри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2008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12.Карл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Искусство скрипичной игры. М., «Классика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XXI», 2007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13.Корыхалова Н.П. Музыкально-исполнительские термины.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СПб, «Композитор», 2004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14.Либерман 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 Культура звука скрипача. М., «Музыка», 1985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15.Либерман М. Некоторые вопросы развития техники левой руки.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М.,«Классика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XXI», 2006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16.Либерман М. Развитие вибрато как средства художественной выразительности. М., «Классика XXI», 2006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17.Мострас К. Система домашних занятий скрипача. 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1956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18.Натансон В., Руденко В. «Вопросы методики начального музыкального образования». М., Музыка, 1981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19.Порсегов А., Тагиев М. «Проблемы мышечных ощущений при игре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скрипке».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Ишыг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Баку, 1978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иринский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А.Штриховая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техника скрипача. 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1983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21.Шульпяков О. Техническое развитие музыканта-исполнителя.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1973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22.Юрьев А.Ю. Очерки по истории и теории смычковой культуры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скрипача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Пб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2002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23.Янкелевич Ю.И. Педагогическое наследие. М., «Музыка», 2009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Электронные образовательные ресурсы: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073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Music.severstrasti.com. – </w:t>
      </w:r>
      <w:r>
        <w:rPr>
          <w:rFonts w:ascii="Times New Roman" w:hAnsi="Times New Roman" w:cs="Times New Roman"/>
          <w:color w:val="000000"/>
          <w:sz w:val="28"/>
          <w:szCs w:val="28"/>
        </w:rPr>
        <w:t>Скрипка</w:t>
      </w:r>
      <w:r w:rsidRPr="00F073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073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ДМШ</w:t>
      </w:r>
      <w:r w:rsidRPr="00F07352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Musicdeti.ucoz.ru. – архив материалов;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Violin-music.info. – ноты для скрипки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Pedmir.ru\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index.php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http://music-note.ru/252726.html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http://nlib.org.ua/ru/pdf/violin</w:t>
      </w:r>
      <w:r>
        <w:rPr>
          <w:rFonts w:ascii="Times New Roman" w:hAnsi="Times New Roman" w:cs="Times New Roman"/>
          <w:color w:val="0000FF"/>
          <w:sz w:val="28"/>
          <w:szCs w:val="28"/>
        </w:rPr>
        <w:t>http://violinhttp://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www.musicaneo.com/ru/sheetmusic/instrumentation/49_skripka/music.info/htt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F07352">
        <w:rPr>
          <w:rFonts w:ascii="Times New Roman" w:hAnsi="Times New Roman" w:cs="Times New Roman"/>
          <w:color w:val="0000FF"/>
          <w:sz w:val="28"/>
          <w:szCs w:val="28"/>
          <w:lang w:val="en-US"/>
        </w:rPr>
        <w:t>p://classon.ru/index.php?cPath=999&amp;dii=2&amp;osCsid=jufbnah8t590k9huac3a2kfp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F07352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http://violamusic.me/violin.html</w:t>
      </w:r>
    </w:p>
    <w:p w:rsidR="005C2BAD" w:rsidRPr="00F07352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F07352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http://music-note.ru/252726.html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http://lib-notes.orpheusmusic.ru/load/ </w:t>
      </w:r>
      <w:r>
        <w:rPr>
          <w:rFonts w:ascii="Times New Roman" w:hAnsi="Times New Roman" w:cs="Times New Roman"/>
          <w:color w:val="000000"/>
          <w:sz w:val="28"/>
          <w:szCs w:val="28"/>
        </w:rPr>
        <w:t>нотная библиотека «Орфей» ноты для детей (скрипка, фортепиано)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http://igraj-poj.narod.ru/ </w:t>
      </w:r>
      <w:r>
        <w:rPr>
          <w:rFonts w:ascii="Times New Roman" w:hAnsi="Times New Roman" w:cs="Times New Roman"/>
          <w:color w:val="000000"/>
          <w:sz w:val="28"/>
          <w:szCs w:val="28"/>
        </w:rPr>
        <w:t>каталог нот для детей. Статьи и книги о музыке (ДМШ)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http://classon.ru/index.php?cPath=999&amp;osCsid=pt5tai7a2udb0dn994ea30kup0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нотная библиотека «Детское образование в сфере иску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сств в 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оссии» - все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специальности. Ноты и методическая литература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http://www.quatre-mains.net/quatre-mains.html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http://musicteachers.tk/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сайт музыкальных педагогов ноты для скрипки, фортепиано. Учебники по сольфеджио, методическая литература – всё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ДМШ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http://ru.scorser.com/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ноты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фортепиано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крипки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духовых инструментов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 xml:space="preserve">http://www.muz-urok.ru/ </w:t>
      </w:r>
      <w:r>
        <w:rPr>
          <w:rFonts w:ascii="Times New Roman" w:hAnsi="Times New Roman" w:cs="Times New Roman"/>
          <w:color w:val="000000"/>
          <w:sz w:val="28"/>
          <w:szCs w:val="28"/>
        </w:rPr>
        <w:t>детям о музыке. Музыкальное образование детям 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родителям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http://www.notomania.ru/index.php </w:t>
      </w:r>
      <w:r>
        <w:rPr>
          <w:rFonts w:ascii="Times New Roman" w:hAnsi="Times New Roman" w:cs="Times New Roman"/>
          <w:color w:val="000000"/>
          <w:sz w:val="28"/>
          <w:szCs w:val="28"/>
        </w:rPr>
        <w:t>ноты 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Нотомания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http://www.twirpx.com/library/music/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музыкальная литература, рефераты, статьи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http://www.melodyforever.ru/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ноты популярных мелодий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MelodyForever</w:t>
      </w:r>
      <w:proofErr w:type="spell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http://mp3sort.com/t.php?t=104412&amp;start=20 </w:t>
      </w:r>
      <w:r>
        <w:rPr>
          <w:rFonts w:ascii="Times New Roman" w:hAnsi="Times New Roman" w:cs="Times New Roman"/>
          <w:color w:val="000000"/>
          <w:sz w:val="28"/>
          <w:szCs w:val="28"/>
        </w:rPr>
        <w:t>Преподавателям ДМШ (Страница 3)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http://aveclassics.net/stuff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учебные пособия, ноты "Интермеццо"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Классическая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VIII. МАТЕРИАЛЬНО-ТЕХНИЧЕСКОЕ ОБЕСПЕЧЕНИЕ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proofErr w:type="gramEnd"/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ПРЕДМЕТА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Материально-техническое обеспечение предмета «Ансамбль» при реализации дополнительной предпрофессиональной общеобразовательной программы в области музыкального искусства «Струнные инструменты» дает возможность достижения обучающимися результатов, установленных ФГТ.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Реализация учебного предмета «Ансамбль» требует наличия: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учебной аудитории для занятий площадью не менее 12 кв. м.,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зала для концертных выступлений со специализированным оборудованием,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нотной библиотеки.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учебных классов для занятий, оснащенных роялем или пианино, в классе необходимо иметь компле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кт скр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ипок разного размера, а также пюпитры, которые можно легко приспособить к любому росту ученика.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рояль или пианино должны быть хорошо настроены.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обучения: метроном, музыкальный центр, наличие аудио и видеозаписей.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IX. САМОСТОЯТЕЛЬНАЯ РАБОТА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Самостоятельная работа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предусмотрена ФГТ дополнительной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предпрофессиональной общеобразовательной программы в области музыкального искусства «Струнные инструменты». Объем времени на самостоятельную работу обучающихся по учебному предмету «Ансамбль»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определяется с учетом сложившихся педагогических традиций и методической целесообразности, которую определяет сам преподаватель.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предусматривает выполнение домашнего задания обучающихся, посещение ими учреждений культуры (филармоний, театров, концертных залов, музеев и др.), участие обучающихся в творческих мероприятиях и концертно-просветительской жизни школы.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Выполнение обучающимися домашнего задания контролируется преподавателем и обеспечивается учебной, учебно-методической и нотной литературой, аудио и видеоматериалами в соответствии с программными требованиями по учебному предмету.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самостоятельной работы 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развиваются способности к музыкальной деятельности: понимание формы, композиции содержания. Дети становятся самостоятельными, способными проявлять творческие наклонности, создавать интересный, выразительный, яркий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музыкальный образ. Все это свидетельствует о том, что в процессе обучения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осуществляется их эстетическое воспитание.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Важным стимулом для самостоятельного творчества является положительное отношение преподавателя 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Для развития самостоятельного творчества необходимы определенные знания, навыки и умения, способы деятельности, которым ребенок обучается непосредственно на уроке, а приобретенные навыки использует для самостоятельных занятий дома.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Целесообразно освоить такой навык самостоятельной работы, как умение обучающегося слушать себя при исполнении музыкальных произведений.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Необходимо научить ребенка самостоятельной работе над свободными исполнительскими движениями. Обучающийся, усвоивший правильные приемы, играющий свободно и непринужденно, всегда имеет возможность лучше и ярче слышать свое исполнение.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Важный навык самостоятельной работы – это сознательное усвоение ритма, который должен увязываться с конкретным музыкальным звучанием.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Часто домашним заданием является указание динамических оттенков в конкретном произведении. Музыка с правильно расставленной динамикой</w:t>
      </w:r>
    </w:p>
    <w:p w:rsidR="005C2BAD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будет ярче, выразительнее. Данная работа поможет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понять, как произведение должно звучать.</w:t>
      </w:r>
    </w:p>
    <w:p w:rsidR="005C2BAD" w:rsidRPr="001F587F" w:rsidRDefault="005C2BAD" w:rsidP="005C2B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Систематичность в развитии навыков самостоятельной работы обучающихся способствует качественному учебному процессу. Воспитав у обучающихся волю и любовь к труду, научив их планомерно работать над музыкальными произведениями, преподаватель достигнет положительных результатов.</w:t>
      </w:r>
    </w:p>
    <w:p w:rsidR="00F16E73" w:rsidRDefault="00F16E73"/>
    <w:sectPr w:rsidR="00F16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D2A88"/>
    <w:multiLevelType w:val="hybridMultilevel"/>
    <w:tmpl w:val="2E6418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E1B79D5"/>
    <w:multiLevelType w:val="hybridMultilevel"/>
    <w:tmpl w:val="26980A6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BAD"/>
    <w:rsid w:val="00143A86"/>
    <w:rsid w:val="002701D9"/>
    <w:rsid w:val="005C2BAD"/>
    <w:rsid w:val="00637BD3"/>
    <w:rsid w:val="00B53629"/>
    <w:rsid w:val="00CC4008"/>
    <w:rsid w:val="00DB5A45"/>
    <w:rsid w:val="00E1355C"/>
    <w:rsid w:val="00F1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BAD"/>
    <w:pPr>
      <w:ind w:left="720"/>
      <w:contextualSpacing/>
    </w:pPr>
  </w:style>
  <w:style w:type="table" w:styleId="a4">
    <w:name w:val="Table Grid"/>
    <w:basedOn w:val="a1"/>
    <w:uiPriority w:val="59"/>
    <w:rsid w:val="005C2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B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BAD"/>
    <w:pPr>
      <w:ind w:left="720"/>
      <w:contextualSpacing/>
    </w:pPr>
  </w:style>
  <w:style w:type="table" w:styleId="a4">
    <w:name w:val="Table Grid"/>
    <w:basedOn w:val="a1"/>
    <w:uiPriority w:val="59"/>
    <w:rsid w:val="005C2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B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5050</Words>
  <Characters>28790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6</cp:revision>
  <cp:lastPrinted>2019-02-12T05:26:00Z</cp:lastPrinted>
  <dcterms:created xsi:type="dcterms:W3CDTF">2019-02-06T13:15:00Z</dcterms:created>
  <dcterms:modified xsi:type="dcterms:W3CDTF">2019-02-12T05:51:00Z</dcterms:modified>
</cp:coreProperties>
</file>