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BC" w:rsidRDefault="008063BC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>
            <wp:extent cx="5940425" cy="84137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</w:pPr>
    </w:p>
    <w:p w:rsidR="00731F6B" w:rsidRDefault="00731F6B" w:rsidP="0080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DEF" w:rsidRDefault="00467DEF" w:rsidP="0080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DEF" w:rsidRDefault="00467DEF" w:rsidP="0080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Структурные компоненты УМК учебного предмета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«Специальность»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Рабочая программа учебного предмета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«Специальность»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Методические рекомендации по изучению предмета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Содержание предмета по годам обучения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и критерии оценок изучения учебного предмета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Учебная литература: нотные сборники,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сборники гамм и арпеджио, репертуарные сборники;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Материально- техническое обеспечение учебного предмета</w:t>
      </w: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Самостоятельная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ПОЯСНИТЕЛЬНАЯ ЗАПИСКА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предмету «Специальность» – это оптимальная система учебно-методической документации и средств обучения, необходимых для эффективной организации образовательного процесса в рамках времени и содержания, определяемых дополнительной предпрофессиональной общеобразовательной программой в области музыкального искусства «Струнные инструменты».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предмету «Специальность» предназначена для реализации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минимума содержания дополнительной предпрофессиональной общеобразовательной программой в области музыкального искусства «Струнные инструменты».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разработки рабочей программы «Специальность» - создание необходимых условий  для функционирования образовательного процесса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принципами и закономерностями обучения, для более качественного усвоения содержания образования, реализации целей обучения, воспитания и развития обучающихся, активизации их учебно-познавательной деятельности и управления ею.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рабочей программы «Специальность»: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подготовка учебно-методического обеспечения учебного предмета;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систематизация содержания учебного предмета с учетом достижений исполнительской преподавательской школы, требований работодателя и потребителя образовательной услуги;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оснащение образовательного процесса учебно-методическими, справочными и другими материалами, которые способствуют подготовке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внедрение инновационных преподавательских технологий и активных методов обучения в преподавании предмета согласно реализуемой технологии обучения;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правильное планирование и организация самостоятельной работы обучающихся, контроля результатов их обучения;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разработка фонда оценочных средств, обеспечение возможности системного контроля качества образовательного процесса;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создание учебно-методических материалов, необходимых для подготовки электронных учебников, электронных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методических пособий;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охраны жизнедеятельности при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занятий.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призвана 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целостное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художественно-эстетическое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личности и приобретение в процессе освоения образовательной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программы музыкально-исполнительских и теоретических знаний, умений и навыков.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СТРУКТУРНЫЕ КОМПОНЕНТЫ РАБОЧЕЙ ПРОГРАММЫ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УЧЕБНОГО ПРЕДМЕТА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«СПЕЦИАЛЬНОСТЬ»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Рабочая программа учебного предмета «Специальность».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Методические рекомендации по изучению предмета.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Содержание предмета по годам обучения.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Контроль и критерии оценок изучения учебного предмета.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нотные сборники, сборники гамм и арпеджио, репертуарные сборники;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учебного предмета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РАБОЧАЯ ПРОГРАММА УЧЕБНОГО ПРЕДМЕТА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«СПЕЦИАЛЬНОСТЬ»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Рабочая программа учебного предмета «Специальность» является частью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дополнительной предпрофессиональной общеобразовательной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музыкального искусства «Струнные инструменты».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Цель программы: обеспечение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музыкально-творческих</w:t>
      </w:r>
      <w:proofErr w:type="gramEnd"/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приобретенных им знаний, умений и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навыков в области скрипичного исполнительства, выявление одаренных детей в области музыкального исполнительства на скрипке и подготовка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 индивидуальная, которая позволяет преподавателю построить содержание программы в соответствии с особенностями развития обучающегося.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Область применения программы: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 инструменты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651D1D">
        <w:rPr>
          <w:rFonts w:ascii="Times New Roman" w:hAnsi="Times New Roman" w:cs="Times New Roman"/>
          <w:i/>
          <w:iCs/>
        </w:rPr>
        <w:t>название образовательной программы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учебного предмета может быть использована: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дополнительной предпрофессиональной общеобразовательной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в области музыкального искусства «Струнные инструменты»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обучения 9 лет в детских школах искусств, при наличии соответствующей лицензии на осуществление образовательной деятельности.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предмета в структуре дополнительной предпрофессиональной общеобразовательной программы в области музыкального искусства «Струнные инструменты»: музыкальное исполнительство.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и задачи учебного предмета «Специальность (скрипка)»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51D1D">
        <w:rPr>
          <w:rFonts w:ascii="Times New Roman" w:hAnsi="Times New Roman" w:cs="Times New Roman"/>
          <w:sz w:val="28"/>
          <w:szCs w:val="28"/>
        </w:rPr>
        <w:t>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развитие музыкально-творческих способностей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приобретенных им знаний, умений и навыков в области скрипичного исполнительства, а также выявление наиболее одаренных детей и подготовка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у обучающихся комплекса исполнительских навыков, позволяющих воспринимать, осваивать и исполнять на скрипке произведения различных жанров и форм в соответствии с ФГТ;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приобретение учащимися опыта творческой деятельности и публичных выступлений;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приобретение учащимися умений и навыков, необходимых в сольном, ансамблевом и оркестровом исполнительстве.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знать: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характерные особенности музыкальных жанров и основных стилистических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направлений;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музыкальную терминологию;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скрипичный репертуар, включающий произведения разных стилей и жанров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(полифонические произведения, сонаты, концерты, пьесы, этюды, инструментальные миниатюры);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многообразные возможности скрипки для достижения наиболее убедительной интерпретации авторского текста.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уметь: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грамотно исполнять музыкальные произведения как сольно, так и при игре в ансамбле;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разучивать музыкальные произведения различных жанров и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стилей;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художественный образ при исполнении музыкального произведения;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преодолевать технические трудности при разучивании несложного музыкального произведения;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с листа несложные музыкальные произведения;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анализировать исполняемые произведения.</w:t>
      </w:r>
    </w:p>
    <w:p w:rsidR="008063BC" w:rsidRPr="00651D1D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D1D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владеть: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сольного и ансамблевого исполнительства на музыкальном инструменте в объеме, предусмотренном ДПОП «Струнные инструменты»;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навыками самостоятельной творческой работы на разных этапах разучивания музыкального произведения;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публичных выступлений;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техническими средствами и приемами, необходимыми для создания художественного образа музыкального произведения;</w:t>
      </w:r>
    </w:p>
    <w:p w:rsidR="008063BC" w:rsidRDefault="008063BC" w:rsidP="0080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навыками чтения с листа и музыкального анализа исполняемых произведений.</w:t>
      </w:r>
    </w:p>
    <w:p w:rsidR="008063BC" w:rsidRDefault="008063BC" w:rsidP="008063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ОБЪЕМ И СОДЕРЖАНИЕ УЧЕБНОГО ПРЕДМЕТА.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8063BC" w:rsidTr="00E869C3">
        <w:tc>
          <w:tcPr>
            <w:tcW w:w="6487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8063BC" w:rsidTr="00E869C3">
        <w:tc>
          <w:tcPr>
            <w:tcW w:w="6487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2074</w:t>
            </w:r>
          </w:p>
        </w:tc>
      </w:tr>
      <w:tr w:rsidR="008063BC" w:rsidTr="00E869C3">
        <w:tc>
          <w:tcPr>
            <w:tcW w:w="6487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</w:t>
            </w:r>
          </w:p>
        </w:tc>
      </w:tr>
      <w:tr w:rsidR="008063BC" w:rsidTr="00E869C3">
        <w:tc>
          <w:tcPr>
            <w:tcW w:w="6487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3BC" w:rsidTr="00E869C3">
        <w:tc>
          <w:tcPr>
            <w:tcW w:w="6487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</w:tr>
      <w:tr w:rsidR="008063BC" w:rsidTr="00E869C3">
        <w:tc>
          <w:tcPr>
            <w:tcW w:w="6487" w:type="dxa"/>
          </w:tcPr>
          <w:p w:rsidR="008063BC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уроки, зачеты, академические концерты,</w:t>
            </w:r>
          </w:p>
          <w:p w:rsidR="008063BC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зачеты, контрольные работы,</w:t>
            </w:r>
          </w:p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прослушивания и др.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063BC" w:rsidTr="00E869C3">
        <w:tc>
          <w:tcPr>
            <w:tcW w:w="6487" w:type="dxa"/>
          </w:tcPr>
          <w:p w:rsidR="008063BC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1385</w:t>
            </w:r>
          </w:p>
        </w:tc>
      </w:tr>
      <w:tr w:rsidR="008063BC" w:rsidTr="00E869C3">
        <w:tc>
          <w:tcPr>
            <w:tcW w:w="6487" w:type="dxa"/>
          </w:tcPr>
          <w:p w:rsidR="008063BC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3BC" w:rsidTr="00E869C3">
        <w:tc>
          <w:tcPr>
            <w:tcW w:w="6487" w:type="dxa"/>
          </w:tcPr>
          <w:p w:rsidR="008063BC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 выпускных экзаменов</w:t>
            </w:r>
          </w:p>
          <w:p w:rsidR="008063BC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(специальность, сольфеджио, музыкальная литература)</w:t>
            </w:r>
          </w:p>
        </w:tc>
        <w:tc>
          <w:tcPr>
            <w:tcW w:w="3084" w:type="dxa"/>
          </w:tcPr>
          <w:p w:rsidR="008063BC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063BC" w:rsidRDefault="008063BC" w:rsidP="008063BC">
      <w:pPr>
        <w:spacing w:after="0" w:line="36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063BC" w:rsidRDefault="008063BC" w:rsidP="008063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7A12">
        <w:rPr>
          <w:rFonts w:ascii="Times New Roman" w:hAnsi="Times New Roman" w:cs="Times New Roman"/>
          <w:b/>
          <w:bCs/>
          <w:sz w:val="28"/>
          <w:szCs w:val="28"/>
        </w:rPr>
        <w:t>Тематический план и содержание учебного предмета: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103"/>
        <w:gridCol w:w="1950"/>
      </w:tblGrid>
      <w:tr w:rsidR="008063BC" w:rsidRPr="00177459" w:rsidTr="00E869C3">
        <w:tc>
          <w:tcPr>
            <w:tcW w:w="2518" w:type="dxa"/>
          </w:tcPr>
          <w:p w:rsidR="008063BC" w:rsidRPr="00177459" w:rsidRDefault="008063BC" w:rsidP="00E869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виды практической работы, самостоятельная работа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063BC" w:rsidRPr="00177459" w:rsidTr="00E869C3">
        <w:trPr>
          <w:trHeight w:val="300"/>
        </w:trPr>
        <w:tc>
          <w:tcPr>
            <w:tcW w:w="2518" w:type="dxa"/>
            <w:vMerge w:val="restart"/>
          </w:tcPr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постановкой рук</w:t>
            </w:r>
          </w:p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и развитием</w:t>
            </w:r>
          </w:p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</w:p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навыков.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  <w:vMerge w:val="restart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rPr>
          <w:trHeight w:val="840"/>
        </w:trPr>
        <w:tc>
          <w:tcPr>
            <w:tcW w:w="2518" w:type="dxa"/>
            <w:vMerge/>
          </w:tcPr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1.Усвоение первоначальных навыков</w:t>
            </w:r>
          </w:p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постановки и </w:t>
            </w:r>
            <w:proofErr w:type="spell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, воспитание</w:t>
            </w:r>
          </w:p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естественных мышечных ощущений.</w:t>
            </w:r>
          </w:p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2.Корректировка постановки в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средних</w:t>
            </w:r>
            <w:proofErr w:type="gramEnd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старших классах.</w:t>
            </w:r>
          </w:p>
        </w:tc>
        <w:tc>
          <w:tcPr>
            <w:tcW w:w="1950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rPr>
          <w:trHeight w:val="255"/>
        </w:trPr>
        <w:tc>
          <w:tcPr>
            <w:tcW w:w="2518" w:type="dxa"/>
            <w:vMerge/>
          </w:tcPr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63BC" w:rsidRPr="00177459" w:rsidTr="00E869C3">
        <w:trPr>
          <w:trHeight w:val="315"/>
        </w:trPr>
        <w:tc>
          <w:tcPr>
            <w:tcW w:w="2518" w:type="dxa"/>
            <w:vMerge/>
          </w:tcPr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3BC" w:rsidRPr="00177459" w:rsidTr="00E869C3">
        <w:trPr>
          <w:trHeight w:val="261"/>
        </w:trPr>
        <w:tc>
          <w:tcPr>
            <w:tcW w:w="2518" w:type="dxa"/>
            <w:vMerge/>
          </w:tcPr>
          <w:p w:rsidR="008063BC" w:rsidRPr="00177459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Штриховая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техника.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1. Освоение штриховой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в упражнениях, </w:t>
            </w:r>
            <w:proofErr w:type="spell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гаммах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тюдах</w:t>
            </w:r>
            <w:proofErr w:type="spellEnd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, пьесах.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2. Развитие навыков соединения штрихов.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E8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гаммами и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этюдами. Развитие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техники правой и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 рук..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1.Развитие техники, пальцевой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беглости в процессе регулярной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планомерной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систематической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работы над 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техническим</w:t>
            </w:r>
            <w:proofErr w:type="gramEnd"/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материалом.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2.В работе над гаммами, арпеджио,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упражнениями и этюдами обращать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особое внимание на интонационную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точность, устойчивый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свободную смену позиций,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пальцевую чёткость.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3.Работа над качеством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 и целесообразным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распределением смычка.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пьесами.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выразительности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слухового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за качеством звучания, интонацией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ритмом и динамикой на материале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разнохарактерных пьес, небольших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по форме и 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несложных</w:t>
            </w:r>
            <w:proofErr w:type="gramEnd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содержанию. Раскрытие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художественного образа,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применение технических навыков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работе над художественными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произведениями.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Двойные ноты и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аккордовая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техника.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Работа над освоением гамм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терциями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секстами, октавами.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аккордов.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крупной формой.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Работа над осмыслением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усвоением большого по объему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материала, включающего в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самые</w:t>
            </w:r>
            <w:proofErr w:type="gramEnd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музыкально-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исполнительские элементы.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материала как единого, целостного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7.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Чтение нот с листа.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Обучение учащихся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и грамотно разобраться в нотном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тексте, умение 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тональность, характер, 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произведения, внимание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аппликатуре, размеру, штрихам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авторским обозначениям в тексте.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Тема 8.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Смена позиций,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переходы.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сменой позиций как 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важным средством выразительности,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внимание к точности интонации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свободе движений рук.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Тема 9.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Вибрация.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Работа над вибрацией в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изучения художественного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произведения как основной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побуждающий фактор к выразительному исполнению.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Тема 10.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интонацией.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1.Развитие музыкального слуха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слуховых и мышечных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представлений с целью точности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интонирования. Подбор по слуху и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 w:rsidRPr="008063BC">
              <w:rPr>
                <w:rFonts w:ascii="Times New Roman" w:hAnsi="Times New Roman" w:cs="Times New Roman"/>
                <w:sz w:val="24"/>
                <w:szCs w:val="24"/>
              </w:rPr>
              <w:t xml:space="preserve"> несложного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музыкального материала.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2.Продолжение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слуховых представлений на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сложном материале,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навыков внутреннего слухового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прочтения.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063BC" w:rsidRPr="00177459" w:rsidTr="00E869C3">
        <w:tc>
          <w:tcPr>
            <w:tcW w:w="2518" w:type="dxa"/>
            <w:vMerge w:val="restart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Тема 11.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</w:p>
          <w:p w:rsidR="008063BC" w:rsidRPr="008063BC" w:rsidRDefault="008063BC" w:rsidP="0080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домашних занятий.</w:t>
            </w: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8063BC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несложных пьес с дальнейшим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проигрыванием педагогу.</w:t>
            </w:r>
          </w:p>
          <w:p w:rsidR="008063BC" w:rsidRPr="008063BC" w:rsidRDefault="008063BC" w:rsidP="0080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2.Подготовка к концертным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выступлениям и итоговой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аттестации.</w:t>
            </w:r>
          </w:p>
        </w:tc>
        <w:tc>
          <w:tcPr>
            <w:tcW w:w="1950" w:type="dxa"/>
          </w:tcPr>
          <w:p w:rsidR="008063BC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8063BC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8063BC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3BC" w:rsidRPr="00177459" w:rsidTr="00E869C3">
        <w:tc>
          <w:tcPr>
            <w:tcW w:w="2518" w:type="dxa"/>
            <w:vMerge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BC" w:rsidRPr="00177459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4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7745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8063BC" w:rsidRDefault="008063BC" w:rsidP="00E8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8063BC" w:rsidRPr="00177459" w:rsidRDefault="008063BC" w:rsidP="00806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3BC" w:rsidRDefault="008063BC" w:rsidP="00806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аттестации по учебному предмету по годам обучения и полугодиям: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2"/>
        <w:gridCol w:w="385"/>
        <w:gridCol w:w="470"/>
        <w:gridCol w:w="385"/>
        <w:gridCol w:w="470"/>
        <w:gridCol w:w="385"/>
        <w:gridCol w:w="470"/>
        <w:gridCol w:w="385"/>
        <w:gridCol w:w="470"/>
        <w:gridCol w:w="385"/>
        <w:gridCol w:w="470"/>
        <w:gridCol w:w="385"/>
        <w:gridCol w:w="470"/>
        <w:gridCol w:w="382"/>
        <w:gridCol w:w="470"/>
        <w:gridCol w:w="382"/>
        <w:gridCol w:w="470"/>
        <w:gridCol w:w="382"/>
        <w:gridCol w:w="563"/>
      </w:tblGrid>
      <w:tr w:rsidR="008063BC" w:rsidTr="008063BC">
        <w:tc>
          <w:tcPr>
            <w:tcW w:w="1843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обучения</w:t>
            </w:r>
          </w:p>
        </w:tc>
        <w:tc>
          <w:tcPr>
            <w:tcW w:w="861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60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860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60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860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860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855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856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856" w:type="dxa"/>
            <w:gridSpan w:val="2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год</w:t>
            </w:r>
          </w:p>
        </w:tc>
      </w:tr>
      <w:tr w:rsidR="008063BC" w:rsidTr="008063BC">
        <w:tc>
          <w:tcPr>
            <w:tcW w:w="1843" w:type="dxa"/>
          </w:tcPr>
          <w:p w:rsidR="008063BC" w:rsidRDefault="008063BC" w:rsidP="00806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8063BC" w:rsidRDefault="008063BC" w:rsidP="00806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1" w:type="dxa"/>
          </w:tcPr>
          <w:p w:rsidR="008063BC" w:rsidRP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85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86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86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8063BC" w:rsidRP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B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8063BC" w:rsidTr="008063BC">
        <w:tc>
          <w:tcPr>
            <w:tcW w:w="1843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Зачет/Экзамен</w:t>
            </w:r>
          </w:p>
        </w:tc>
        <w:tc>
          <w:tcPr>
            <w:tcW w:w="391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39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39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39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39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39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385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386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386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0" w:type="dxa"/>
          </w:tcPr>
          <w:p w:rsidR="008063BC" w:rsidRDefault="008063BC" w:rsidP="00E869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BC" w:rsidTr="008063BC">
        <w:tc>
          <w:tcPr>
            <w:tcW w:w="1843" w:type="dxa"/>
          </w:tcPr>
          <w:p w:rsidR="008063BC" w:rsidRDefault="008063BC" w:rsidP="00806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391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8063BC" w:rsidRDefault="008063BC" w:rsidP="008063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</w:p>
        </w:tc>
      </w:tr>
    </w:tbl>
    <w:p w:rsidR="008063BC" w:rsidRDefault="008063BC" w:rsidP="008063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IV. МЕТОДИЧЕСКИЕ РЕКОМЕНДАЦИИ ПО ИЗУЧЕНИЮ ПРЕДМЕТА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Основная форма учебной и воспитате</w:t>
      </w:r>
      <w:r>
        <w:rPr>
          <w:rFonts w:ascii="Times New Roman" w:hAnsi="Times New Roman" w:cs="Times New Roman"/>
          <w:sz w:val="28"/>
          <w:szCs w:val="28"/>
        </w:rPr>
        <w:t xml:space="preserve">льной работы - урок в классе по </w:t>
      </w:r>
      <w:r w:rsidRPr="00880DDF">
        <w:rPr>
          <w:rFonts w:ascii="Times New Roman" w:hAnsi="Times New Roman" w:cs="Times New Roman"/>
          <w:sz w:val="28"/>
          <w:szCs w:val="28"/>
        </w:rPr>
        <w:t>специальности, обычно включающий в себя</w:t>
      </w:r>
      <w:r>
        <w:rPr>
          <w:rFonts w:ascii="Times New Roman" w:hAnsi="Times New Roman" w:cs="Times New Roman"/>
          <w:sz w:val="28"/>
          <w:szCs w:val="28"/>
        </w:rPr>
        <w:t xml:space="preserve"> проверку выполненного задания, </w:t>
      </w:r>
      <w:r w:rsidRPr="00880DDF">
        <w:rPr>
          <w:rFonts w:ascii="Times New Roman" w:hAnsi="Times New Roman" w:cs="Times New Roman"/>
          <w:sz w:val="28"/>
          <w:szCs w:val="28"/>
        </w:rPr>
        <w:t>совместную работу педагога и ученика н</w:t>
      </w:r>
      <w:r>
        <w:rPr>
          <w:rFonts w:ascii="Times New Roman" w:hAnsi="Times New Roman" w:cs="Times New Roman"/>
          <w:sz w:val="28"/>
          <w:szCs w:val="28"/>
        </w:rPr>
        <w:t xml:space="preserve">ад музыкальным произведением, </w:t>
      </w:r>
      <w:r w:rsidRPr="00880DDF">
        <w:rPr>
          <w:rFonts w:ascii="Times New Roman" w:hAnsi="Times New Roman" w:cs="Times New Roman"/>
          <w:sz w:val="28"/>
          <w:szCs w:val="28"/>
        </w:rPr>
        <w:t xml:space="preserve">рекомендации педагога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способов самостоятельной работы </w:t>
      </w:r>
      <w:r w:rsidRPr="00880DDF">
        <w:rPr>
          <w:rFonts w:ascii="Times New Roman" w:hAnsi="Times New Roman" w:cs="Times New Roman"/>
          <w:sz w:val="28"/>
          <w:szCs w:val="28"/>
        </w:rPr>
        <w:t>обучающегося. Урок может иметь различную форму, которая определяется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sz w:val="28"/>
          <w:szCs w:val="28"/>
        </w:rPr>
        <w:t>только конкретными задачами, стоящими перед учеником, но также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sz w:val="28"/>
          <w:szCs w:val="28"/>
        </w:rPr>
        <w:t>обусловлена его индивидуальностью и хар</w:t>
      </w:r>
      <w:r>
        <w:rPr>
          <w:rFonts w:ascii="Times New Roman" w:hAnsi="Times New Roman" w:cs="Times New Roman"/>
          <w:sz w:val="28"/>
          <w:szCs w:val="28"/>
        </w:rPr>
        <w:t xml:space="preserve">актером, а также сложившимися в </w:t>
      </w:r>
      <w:r w:rsidRPr="00880DDF">
        <w:rPr>
          <w:rFonts w:ascii="Times New Roman" w:hAnsi="Times New Roman" w:cs="Times New Roman"/>
          <w:sz w:val="28"/>
          <w:szCs w:val="28"/>
        </w:rPr>
        <w:t>процессе занятий отношениями ученика и</w:t>
      </w:r>
      <w:r>
        <w:rPr>
          <w:rFonts w:ascii="Times New Roman" w:hAnsi="Times New Roman" w:cs="Times New Roman"/>
          <w:sz w:val="28"/>
          <w:szCs w:val="28"/>
        </w:rPr>
        <w:t xml:space="preserve"> педагога. Работа в классе, как </w:t>
      </w:r>
      <w:r w:rsidRPr="00880DDF">
        <w:rPr>
          <w:rFonts w:ascii="Times New Roman" w:hAnsi="Times New Roman" w:cs="Times New Roman"/>
          <w:sz w:val="28"/>
          <w:szCs w:val="28"/>
        </w:rPr>
        <w:t>правило, сочетает словесное объя</w:t>
      </w:r>
      <w:r>
        <w:rPr>
          <w:rFonts w:ascii="Times New Roman" w:hAnsi="Times New Roman" w:cs="Times New Roman"/>
          <w:sz w:val="28"/>
          <w:szCs w:val="28"/>
        </w:rPr>
        <w:t xml:space="preserve">снение с показом на инструменте </w:t>
      </w:r>
      <w:r w:rsidRPr="00880DDF">
        <w:rPr>
          <w:rFonts w:ascii="Times New Roman" w:hAnsi="Times New Roman" w:cs="Times New Roman"/>
          <w:sz w:val="28"/>
          <w:szCs w:val="28"/>
        </w:rPr>
        <w:t>музыкального текста.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80DDF">
        <w:rPr>
          <w:rFonts w:ascii="Times New Roman" w:hAnsi="Times New Roman" w:cs="Times New Roman"/>
          <w:sz w:val="28"/>
          <w:szCs w:val="28"/>
        </w:rPr>
        <w:t>Важнейшей предпосылкой для успешного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ученика является </w:t>
      </w:r>
      <w:r w:rsidRPr="00880DDF">
        <w:rPr>
          <w:rFonts w:ascii="Times New Roman" w:hAnsi="Times New Roman" w:cs="Times New Roman"/>
          <w:sz w:val="28"/>
          <w:szCs w:val="28"/>
        </w:rPr>
        <w:t>воспитание у него свободной и ес</w:t>
      </w:r>
      <w:r>
        <w:rPr>
          <w:rFonts w:ascii="Times New Roman" w:hAnsi="Times New Roman" w:cs="Times New Roman"/>
          <w:sz w:val="28"/>
          <w:szCs w:val="28"/>
        </w:rPr>
        <w:t xml:space="preserve">тественной постановки, развития </w:t>
      </w:r>
      <w:r w:rsidRPr="00880DDF">
        <w:rPr>
          <w:rFonts w:ascii="Times New Roman" w:hAnsi="Times New Roman" w:cs="Times New Roman"/>
          <w:sz w:val="28"/>
          <w:szCs w:val="28"/>
        </w:rPr>
        <w:t>целесообразных игровых движений.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Постоянное внимание следует уделять точной интонации и качеству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DDF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880DDF">
        <w:rPr>
          <w:rFonts w:ascii="Times New Roman" w:hAnsi="Times New Roman" w:cs="Times New Roman"/>
          <w:sz w:val="28"/>
          <w:szCs w:val="28"/>
        </w:rPr>
        <w:t>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Необходимо также овладевать позициями и их соединениями, основами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sz w:val="28"/>
          <w:szCs w:val="28"/>
        </w:rPr>
        <w:t>штриховой техники и разнообразной ви</w:t>
      </w:r>
      <w:r>
        <w:rPr>
          <w:rFonts w:ascii="Times New Roman" w:hAnsi="Times New Roman" w:cs="Times New Roman"/>
          <w:sz w:val="28"/>
          <w:szCs w:val="28"/>
        </w:rPr>
        <w:t xml:space="preserve">брацией. Педагог должен научить </w:t>
      </w:r>
      <w:r w:rsidRPr="00880DDF">
        <w:rPr>
          <w:rFonts w:ascii="Times New Roman" w:hAnsi="Times New Roman" w:cs="Times New Roman"/>
          <w:sz w:val="28"/>
          <w:szCs w:val="28"/>
        </w:rPr>
        <w:t>учащегося навыкам использования грам</w:t>
      </w:r>
      <w:r>
        <w:rPr>
          <w:rFonts w:ascii="Times New Roman" w:hAnsi="Times New Roman" w:cs="Times New Roman"/>
          <w:sz w:val="28"/>
          <w:szCs w:val="28"/>
        </w:rPr>
        <w:t xml:space="preserve">отной, осмысленной аппликатуры, </w:t>
      </w:r>
      <w:r w:rsidRPr="00880DDF">
        <w:rPr>
          <w:rFonts w:ascii="Times New Roman" w:hAnsi="Times New Roman" w:cs="Times New Roman"/>
          <w:sz w:val="28"/>
          <w:szCs w:val="28"/>
        </w:rPr>
        <w:t>наиболее полно раскрывающей художественное содержание произведения.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Большое значение для музыкального развития учащ</w:t>
      </w:r>
      <w:r>
        <w:rPr>
          <w:rFonts w:ascii="Times New Roman" w:hAnsi="Times New Roman" w:cs="Times New Roman"/>
          <w:sz w:val="28"/>
          <w:szCs w:val="28"/>
        </w:rPr>
        <w:t xml:space="preserve">ихся имеет работа с </w:t>
      </w:r>
      <w:r w:rsidRPr="00880DDF">
        <w:rPr>
          <w:rFonts w:ascii="Times New Roman" w:hAnsi="Times New Roman" w:cs="Times New Roman"/>
          <w:sz w:val="28"/>
          <w:szCs w:val="28"/>
        </w:rPr>
        <w:t>концертмейстером. Совместное и</w:t>
      </w:r>
      <w:r>
        <w:rPr>
          <w:rFonts w:ascii="Times New Roman" w:hAnsi="Times New Roman" w:cs="Times New Roman"/>
          <w:sz w:val="28"/>
          <w:szCs w:val="28"/>
        </w:rPr>
        <w:t xml:space="preserve">сполнение обогащает музыкальное </w:t>
      </w:r>
      <w:r w:rsidRPr="00880DDF">
        <w:rPr>
          <w:rFonts w:ascii="Times New Roman" w:hAnsi="Times New Roman" w:cs="Times New Roman"/>
          <w:sz w:val="28"/>
          <w:szCs w:val="28"/>
        </w:rPr>
        <w:t>представление учащихся, помогает лу</w:t>
      </w:r>
      <w:r>
        <w:rPr>
          <w:rFonts w:ascii="Times New Roman" w:hAnsi="Times New Roman" w:cs="Times New Roman"/>
          <w:sz w:val="28"/>
          <w:szCs w:val="28"/>
        </w:rPr>
        <w:t xml:space="preserve">чше понять и усвоить содержание </w:t>
      </w:r>
      <w:r w:rsidRPr="00880DDF">
        <w:rPr>
          <w:rFonts w:ascii="Times New Roman" w:hAnsi="Times New Roman" w:cs="Times New Roman"/>
          <w:sz w:val="28"/>
          <w:szCs w:val="28"/>
        </w:rPr>
        <w:t>произведения, укрепляет и соверше</w:t>
      </w:r>
      <w:r>
        <w:rPr>
          <w:rFonts w:ascii="Times New Roman" w:hAnsi="Times New Roman" w:cs="Times New Roman"/>
          <w:sz w:val="28"/>
          <w:szCs w:val="28"/>
        </w:rPr>
        <w:t xml:space="preserve">нствует интонацию и ритмическую </w:t>
      </w:r>
      <w:r w:rsidRPr="00880DDF">
        <w:rPr>
          <w:rFonts w:ascii="Times New Roman" w:hAnsi="Times New Roman" w:cs="Times New Roman"/>
          <w:sz w:val="28"/>
          <w:szCs w:val="28"/>
        </w:rPr>
        <w:lastRenderedPageBreak/>
        <w:t>организацию учащихся, заставляет добиватьс</w:t>
      </w:r>
      <w:r>
        <w:rPr>
          <w:rFonts w:ascii="Times New Roman" w:hAnsi="Times New Roman" w:cs="Times New Roman"/>
          <w:sz w:val="28"/>
          <w:szCs w:val="28"/>
        </w:rPr>
        <w:t xml:space="preserve">я согласованного ансамблевого </w:t>
      </w:r>
      <w:r w:rsidRPr="00880DDF">
        <w:rPr>
          <w:rFonts w:ascii="Times New Roman" w:hAnsi="Times New Roman" w:cs="Times New Roman"/>
          <w:sz w:val="28"/>
          <w:szCs w:val="28"/>
        </w:rPr>
        <w:t>звучания.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С первых уроков полезно ученику рассказ</w:t>
      </w:r>
      <w:r>
        <w:rPr>
          <w:rFonts w:ascii="Times New Roman" w:hAnsi="Times New Roman" w:cs="Times New Roman"/>
          <w:sz w:val="28"/>
          <w:szCs w:val="28"/>
        </w:rPr>
        <w:t xml:space="preserve">ывать об истории инструмента, о </w:t>
      </w:r>
      <w:r w:rsidRPr="00880DDF">
        <w:rPr>
          <w:rFonts w:ascii="Times New Roman" w:hAnsi="Times New Roman" w:cs="Times New Roman"/>
          <w:sz w:val="28"/>
          <w:szCs w:val="28"/>
        </w:rPr>
        <w:t>композиторах и выдающихся исполнителях, ярко и выразительно исполнять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sz w:val="28"/>
          <w:szCs w:val="28"/>
        </w:rPr>
        <w:t>инструменте для ученика музыкальные произведения.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В работе с учащимися преподава</w:t>
      </w:r>
      <w:r>
        <w:rPr>
          <w:rFonts w:ascii="Times New Roman" w:hAnsi="Times New Roman" w:cs="Times New Roman"/>
          <w:sz w:val="28"/>
          <w:szCs w:val="28"/>
        </w:rPr>
        <w:t xml:space="preserve">тель должен следовать принципам </w:t>
      </w:r>
      <w:r w:rsidRPr="00880DDF">
        <w:rPr>
          <w:rFonts w:ascii="Times New Roman" w:hAnsi="Times New Roman" w:cs="Times New Roman"/>
          <w:sz w:val="28"/>
          <w:szCs w:val="28"/>
        </w:rPr>
        <w:t>последовательности, постепенности, дост</w:t>
      </w:r>
      <w:r>
        <w:rPr>
          <w:rFonts w:ascii="Times New Roman" w:hAnsi="Times New Roman" w:cs="Times New Roman"/>
          <w:sz w:val="28"/>
          <w:szCs w:val="28"/>
        </w:rPr>
        <w:t xml:space="preserve">упности, наглядности в освоении </w:t>
      </w:r>
      <w:r w:rsidRPr="00880DDF">
        <w:rPr>
          <w:rFonts w:ascii="Times New Roman" w:hAnsi="Times New Roman" w:cs="Times New Roman"/>
          <w:sz w:val="28"/>
          <w:szCs w:val="28"/>
        </w:rPr>
        <w:t>материала. Весь процесс обучения дол</w:t>
      </w:r>
      <w:r>
        <w:rPr>
          <w:rFonts w:ascii="Times New Roman" w:hAnsi="Times New Roman" w:cs="Times New Roman"/>
          <w:sz w:val="28"/>
          <w:szCs w:val="28"/>
        </w:rPr>
        <w:t xml:space="preserve">жен быть построен от простого к </w:t>
      </w:r>
      <w:proofErr w:type="gramStart"/>
      <w:r w:rsidRPr="00880DDF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880DDF">
        <w:rPr>
          <w:rFonts w:ascii="Times New Roman" w:hAnsi="Times New Roman" w:cs="Times New Roman"/>
          <w:sz w:val="28"/>
          <w:szCs w:val="28"/>
        </w:rPr>
        <w:t>, а также учитывать индивидуальные особенности ученика: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интеллектуальные, физические, музы</w:t>
      </w:r>
      <w:r>
        <w:rPr>
          <w:rFonts w:ascii="Times New Roman" w:hAnsi="Times New Roman" w:cs="Times New Roman"/>
          <w:sz w:val="28"/>
          <w:szCs w:val="28"/>
        </w:rPr>
        <w:t xml:space="preserve">кальные и эмоциональные данные, </w:t>
      </w:r>
      <w:r w:rsidRPr="00880DDF">
        <w:rPr>
          <w:rFonts w:ascii="Times New Roman" w:hAnsi="Times New Roman" w:cs="Times New Roman"/>
          <w:sz w:val="28"/>
          <w:szCs w:val="28"/>
        </w:rPr>
        <w:t>уровень его подготовки.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Развитию техники в узком смысле слова (беглости, четкости, ровности и т.д.)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способствует систематическая работа над упражнениями, гаммами и этюдами.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Важнейшими средствами музыкальной выразительности являются: качество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звука, интонация, ритмический рисунок, динамика, фразировка.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Работа над данными элементами музыкального языка лежит в основе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sz w:val="28"/>
          <w:szCs w:val="28"/>
        </w:rPr>
        <w:t>процесса.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DF">
        <w:rPr>
          <w:rFonts w:ascii="Times New Roman" w:hAnsi="Times New Roman" w:cs="Times New Roman"/>
          <w:sz w:val="28"/>
          <w:szCs w:val="28"/>
        </w:rPr>
        <w:t>Систематическое развитие навыков чтен</w:t>
      </w:r>
      <w:r>
        <w:rPr>
          <w:rFonts w:ascii="Times New Roman" w:hAnsi="Times New Roman" w:cs="Times New Roman"/>
          <w:sz w:val="28"/>
          <w:szCs w:val="28"/>
        </w:rPr>
        <w:t xml:space="preserve">ия с листа входит в обязанность </w:t>
      </w:r>
      <w:r w:rsidRPr="00880DDF">
        <w:rPr>
          <w:rFonts w:ascii="Times New Roman" w:hAnsi="Times New Roman" w:cs="Times New Roman"/>
          <w:sz w:val="28"/>
          <w:szCs w:val="28"/>
        </w:rPr>
        <w:t>преподавателя. Ученик должен глубоко и тщательно изучать авторский текст,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sz w:val="28"/>
          <w:szCs w:val="28"/>
        </w:rPr>
        <w:t>стремясь раскрыть содержание и характер произведения.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Правильная организация учебного процесса, успешное и всестороннее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музыкально-исполнительских данных ученика зависят непосредственно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того, насколько тщательно спланирована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 в целом, продуман выбор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репертуара.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 начале каждого полугодия препода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ватель составляет для учащегося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индивидуальный план, который утвержда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заведующим объединением. 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конце учебного года преподаватель предст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авляет отчет о его выполнении с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приложением краткой характеристики работы обучающегося. При составлении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индивидуального плана следует учи</w:t>
      </w:r>
      <w:r>
        <w:rPr>
          <w:rFonts w:ascii="Times New Roman" w:hAnsi="Times New Roman" w:cs="Times New Roman"/>
          <w:color w:val="000000"/>
          <w:sz w:val="28"/>
          <w:szCs w:val="28"/>
        </w:rPr>
        <w:t>тывать индивидуально-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личностные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особенности и степень подготовки обуча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ющегося. В репертуар необходимо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включать произведения, доступные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степени технической и образной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сложности, высокохудожественные по содержанию, разнообразные по стилю,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жанру, форме и фактуре. Индивид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уальные планы вновь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 должны быть составлены к концу сентября после дета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льного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ознакомления с особенностями, возможностями и уровнем подготовки ученика.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V. СОДЕРЖАНИЕ ПРЕДМЕТА ПО ГОДАМ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класс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Знакомство с инструментом и его устро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йством. Формирование правильной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постановки корпуса и рук. Знакомство с нотной грамотой,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зучение нот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длительностей. В течение года учени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должен освоить первоначальные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навыки игры на скрипке. Освоен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1-й позиции. Штрихи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легато в простейшем их сочетании. Озна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комление с построением мажорных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гамм. Знакомство с различными музыкальными жанрами.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 этот период желательно проходить большой объем музыкального материала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ввиду его достаточной лаконичности, фор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мировать навыки чтения с листа,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внимание к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звукоизвлечению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чистому интонированию.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-4 этюда, 8-10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песенок.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 2-3 мажорных гамм 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легато.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класс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Продолжение работы над постановкой, свободой игровых движений.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Усложнение и детализация игровых навыков. Изучение гамм мажора и минора.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Работа над более разнообразным звучанием инструмента в зависимости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характера музыкального материала.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легато и их сочетание. Культура распределения смычка.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Чтение с листа на уроке. Развитие навыка анализа музыкальных и технических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задач.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3-4 этюда, 8-10 пьес.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 2-3 мажорных гамм 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легато.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класс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Дальнейшее техническое развитие.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 интонированием и качеством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Кантилена, работа над пластикой ведения смычка. Жанровые пьесы и характер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штрихов. Изучение музыки разных стилей и эпох.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Чтение с листа, самостоятельный разбор произведений и музыкальный анализ.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Навыки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ансамблевого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гамм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легато, арпеджио.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класс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Дальнейшее изучение грифа. Гаммы мажор и минор до 3-х знаков.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Работа над штрихами (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). Пунктирный штрих.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Развитие навыков более виртуозной игры, легкость и точность артикуляции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пальцев левой руки, вибрато. Прод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олжение работы над кантиленой 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звуковедением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Стилевое разнообр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азие репертуара, классическая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романтическая пьеса.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Ансамблевое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Чтение с листа более сложных произведений.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гамм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легато, арпеджио.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класс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Изучение гамм в более сложных тональностях. Развитие беглости. Трели.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Пунктирный ритм.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Продолжение работы над штрихами в более сложном их сочетании. Старинная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соната. Пьесы и концерты виртуозно-романтического характера.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Ансамблевое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в разных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ставах. Игра в ансамбле. Чтение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 листа более сложных произведений.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 должен изучить 4-6 этюдов на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различные виды техники, 6-8 пьес, 1-2 произведения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гамм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арпеджио.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класс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Продолжение развития техники левой руки, гаммы 3-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октавные,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совершенствование различных видов шт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рихов и их вариантов в этюдах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пьесах.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Работа над более разнообразным звучанием инструмента, более эмоциональное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 смысловое наполнение исполняемого произведения.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Игра в ансамблях. Изучение партий, чтение с листа.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3-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октавных гамм 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пунктирным ритмом,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арпеджио.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 класс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Активное освоение скрипичного репертуара разностильной направленности.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Сонаты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Корелли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Вивальди, Генделя.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Романтическая кантилена и виртуозные пьесы. Крупная форма более сложной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фактуры и содержания.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Активное участие в концертах объединения и школы,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в сольном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исполнительстве, так и в составе ансамблей.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1-2 произведения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3-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октавных гамм 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мартле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пунктирным ритмом,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арпеджио.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 класс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В выпускном классе учащийся может пройти одну или две программы.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некоторых случаях можно повторить произведение, ранее исполнявшееся.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На протяжении учебного года ученик должен иметь возможность обыгрывать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программу на классных вечерах и школьных концертах.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Программа должна быть построена с учетом индивидуальных возможностей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ученика, чтобы показать его с лучшей стороны.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течение года учащийся должен изучить 4-6 этюдов, 6-8 пьес,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1-2 произведения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технических навыков: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изучение 3-4 мажорных и минорных гамм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штрихами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деташе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легато,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март</w:t>
      </w:r>
      <w:r>
        <w:rPr>
          <w:rFonts w:ascii="Times New Roman" w:hAnsi="Times New Roman" w:cs="Times New Roman"/>
          <w:color w:val="000000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пунктирным ритмом, арпеджио.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63BC"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 xml:space="preserve">Этот класс является подготовительным для поступления </w:t>
      </w:r>
      <w:proofErr w:type="gramStart"/>
      <w:r w:rsidRPr="008063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63BC">
        <w:rPr>
          <w:rFonts w:ascii="Times New Roman" w:hAnsi="Times New Roman" w:cs="Times New Roman"/>
          <w:sz w:val="28"/>
          <w:szCs w:val="28"/>
        </w:rPr>
        <w:t xml:space="preserve"> музыкальный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колледж. Программу необходимо построить так, чтобы она дала возможность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развить у учащегося все его потенциальные технические и музыкальные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способности, привести исполнительские и инструментальные навыки к порогу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63BC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  <w:r w:rsidRPr="008063BC">
        <w:rPr>
          <w:rFonts w:ascii="Times New Roman" w:hAnsi="Times New Roman" w:cs="Times New Roman"/>
          <w:sz w:val="28"/>
          <w:szCs w:val="28"/>
        </w:rPr>
        <w:t xml:space="preserve"> для дальнейшего обучения в музыкальном колледже.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 xml:space="preserve">В течение года ученик должен иметь возможность обыгрывать программу </w:t>
      </w:r>
      <w:proofErr w:type="gramStart"/>
      <w:r w:rsidRPr="008063B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 xml:space="preserve">классных </w:t>
      </w:r>
      <w:proofErr w:type="gramStart"/>
      <w:r w:rsidRPr="008063BC">
        <w:rPr>
          <w:rFonts w:ascii="Times New Roman" w:hAnsi="Times New Roman" w:cs="Times New Roman"/>
          <w:sz w:val="28"/>
          <w:szCs w:val="28"/>
        </w:rPr>
        <w:t>вечерах</w:t>
      </w:r>
      <w:proofErr w:type="gramEnd"/>
      <w:r w:rsidRPr="008063BC">
        <w:rPr>
          <w:rFonts w:ascii="Times New Roman" w:hAnsi="Times New Roman" w:cs="Times New Roman"/>
          <w:sz w:val="28"/>
          <w:szCs w:val="28"/>
        </w:rPr>
        <w:t xml:space="preserve"> и школьных концертах.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Содержание: </w:t>
      </w:r>
      <w:r w:rsidRPr="008063BC">
        <w:rPr>
          <w:rFonts w:ascii="Times New Roman" w:hAnsi="Times New Roman" w:cs="Times New Roman"/>
          <w:sz w:val="28"/>
          <w:szCs w:val="28"/>
        </w:rPr>
        <w:t>в течение года учащийся должен изучить 4-6 этюдов, 6-8 пьес,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1-2 произведения крупной формы.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технических навыков: </w:t>
      </w:r>
      <w:r w:rsidRPr="008063BC">
        <w:rPr>
          <w:rFonts w:ascii="Times New Roman" w:hAnsi="Times New Roman" w:cs="Times New Roman"/>
          <w:sz w:val="28"/>
          <w:szCs w:val="28"/>
        </w:rPr>
        <w:t>изучение 3-4 мажорных и минорных гамм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 xml:space="preserve">штрихами </w:t>
      </w:r>
      <w:proofErr w:type="spellStart"/>
      <w:r w:rsidRPr="008063BC">
        <w:rPr>
          <w:rFonts w:ascii="Times New Roman" w:hAnsi="Times New Roman" w:cs="Times New Roman"/>
          <w:sz w:val="28"/>
          <w:szCs w:val="28"/>
        </w:rPr>
        <w:t>деташе</w:t>
      </w:r>
      <w:proofErr w:type="spellEnd"/>
      <w:r w:rsidRPr="008063BC">
        <w:rPr>
          <w:rFonts w:ascii="Times New Roman" w:hAnsi="Times New Roman" w:cs="Times New Roman"/>
          <w:sz w:val="28"/>
          <w:szCs w:val="28"/>
        </w:rPr>
        <w:t xml:space="preserve">, легато, </w:t>
      </w:r>
      <w:proofErr w:type="spellStart"/>
      <w:r w:rsidRPr="008063BC">
        <w:rPr>
          <w:rFonts w:ascii="Times New Roman" w:hAnsi="Times New Roman" w:cs="Times New Roman"/>
          <w:sz w:val="28"/>
          <w:szCs w:val="28"/>
        </w:rPr>
        <w:t>мартле</w:t>
      </w:r>
      <w:proofErr w:type="spellEnd"/>
      <w:r w:rsidRPr="008063BC">
        <w:rPr>
          <w:rFonts w:ascii="Times New Roman" w:hAnsi="Times New Roman" w:cs="Times New Roman"/>
          <w:sz w:val="28"/>
          <w:szCs w:val="28"/>
        </w:rPr>
        <w:t>, пунктирным ритмом, арпеджио.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VI. КОНТРОЛЬ И КРИТЕРИИ ОЦЕНОК ИЗУЧЕНИЯ УЧЕБНОГО ПРЕДМЕТА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Оценка качества реализации допо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лнительной предпрофессиональной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программы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области музыкального искусства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«Струнные инструменты» включает в себя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текущий контроль успеваемости,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промежуточную и итоговую аттестации обучающихся.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Текущий контроль проводится в течение вс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образовательного процесса 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ходе проведения учебных занятий.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 качестве средств текущего контроля успеваемос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 используются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академические концерты, технические зачеты, прослушивания, устные опросы,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 которые рекомендуется включа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вопросы по учебным предметам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«Специальность», «Ансамбль», «Оркестровый класс».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Результаты текущего контроля выставляются преподавател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 в классный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журнал посещаемости и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успева</w:t>
      </w:r>
      <w:r>
        <w:rPr>
          <w:rFonts w:ascii="Times New Roman" w:hAnsi="Times New Roman" w:cs="Times New Roman"/>
          <w:color w:val="000000"/>
          <w:sz w:val="28"/>
          <w:szCs w:val="28"/>
        </w:rPr>
        <w:t>емости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и определяют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успеваемость обучающегося в течение учебной четверти.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аттестация проводится в форме зачетов и экзаменов. Зачеты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могут проводиться в форме академических концертов, технических зачетов,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контрольных уроков, исполнения концертных программ. Зачеты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(академические концерты, технические заче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ты, контрольные уроки) в рамках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промежуточной аттестации проводятся в сч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 аудиторных занятий. Экзамены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проводятся в форме переводного экзамена,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сполнения концертных программ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проводятся по окончании учебного года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счет экзаменационной недели по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отдельному расписанию в соответствии с учебным планом.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Итоговая аттестация результ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атов обучения по дополнительной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предпрофессиональной общеобразов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ательной программе в области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музыкального искусства «Струнные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инструменты» проводится в форме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выпускного экзамена, представляющ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собой концертное исполнение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программы. По итогам этого экзамена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выставляется оценка «отлично»,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«хорошо», «удовлетворительно», «неудовлетворительно». Обучающиеся на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экзамене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итоговой аттестации должны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продемонстрировать достаточный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технический уровень владен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инструментом для воссоздания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художественного образа и стиля исполняем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ых произведений разных жанров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форм зарубежных и отечественных композиторов.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Обучающийся на экзамене итоговой аттестации должен исполнить:</w:t>
      </w:r>
    </w:p>
    <w:p w:rsidR="008063BC" w:rsidRPr="00BA461E" w:rsidRDefault="008063BC" w:rsidP="008063B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произведение крупной формы,</w:t>
      </w:r>
    </w:p>
    <w:p w:rsidR="008063BC" w:rsidRPr="00BA461E" w:rsidRDefault="008063BC" w:rsidP="008063B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этюд или виртуозная пьеса</w:t>
      </w:r>
    </w:p>
    <w:p w:rsidR="008063BC" w:rsidRPr="00BA461E" w:rsidRDefault="008063BC" w:rsidP="008063B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пьеса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промежуточной и итоговой аттестации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год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- контрольный урок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II учебная четверть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-з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ачет: 2 разнохарактерные пьесы.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год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- контрольный урок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гамма, этюд.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Третий год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I учебная четверть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ехнический зачет: гамма, 1-2 этюда.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Четвертый год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I учебная четверть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ехнический зачет: гамма, 1-2 этюда.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Пятый год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I учебная четверть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ехнический зачет: гамма,1-2 этюда.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Шестой год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I учебная четверть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ехнический зачет: гамма, 1-2 этюда.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– академический концерт: 2 разнохарактерные пьесы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– открытый академический концерт: 1 пьеса.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Седьмой год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I учебная четверть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ехнический зачет: гамма, 1-2 этюда.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- академический концерт: 2 разнохарактерные пьесы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произведение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открытый академический концерт: 1 пьеса.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экзамен: 2 разнохарактерные пьесы или произведение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Восьмой год обучения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 учебная четверть – прослушивание части программы итоговой аттестации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учебная четверть – прослушивание части программы итоговой аттестации.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III учебная четверть - прослушивание программы итоговой аттестации.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IV учебная четверть – итоговый экзамен: 2 разнохарактерные пьесы и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произведение крупной формы.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3BC">
        <w:rPr>
          <w:rFonts w:ascii="Times New Roman" w:hAnsi="Times New Roman" w:cs="Times New Roman"/>
          <w:b/>
          <w:bCs/>
          <w:sz w:val="28"/>
          <w:szCs w:val="28"/>
        </w:rPr>
        <w:t>Девятый год обучения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I учебная четверть – прослушивание части программы итоговой аттестации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lastRenderedPageBreak/>
        <w:t>II учебная четверть – прослушивание части программы итоговой аттестации.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III учебная четверть - прослушивание программы итоговой аттестации.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IV учебная четверть – итоговый экзамен: 2 разнохарактерные пьесы и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произведение крупной формы.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ПРИМЕРНЫЕ ПРОГРАММЫ ПРОМЕЖУТОЧНОЙ И ИТОГОВОЙ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АТТЕСТАЦИИ ПО КЛАССАМ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год обучения.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Русская народная песня «Как под горкой»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Филиппенко А. «Цыплятки»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Моцарт В. «Аллегретто»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Бакланова Н. «Колыбельная»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Калинников В. «Журавель»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Филиппенко А. « По малину в сад пойдем»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год обучения.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Украинская народная песня «Ой,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джигуне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джигуне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Бакланова Н. «Марш»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Бакланова Н. «Романс»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Бакланова Н. «Мазурка»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Кравчук А. Концерт Соль-мажор 1 ч.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Третий год обучения.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Вебер К. Хор охотников из оперы «Волшебный стрелок»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Кабалевский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Д. «Галоп»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Бах И.С. «Марш»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Н. «Раздумье»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Ридинг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О. Концерт Си-минор 2,3 ч.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Четвертый год обучения.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Н. «Раздумье»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Раков Н. «Прогулка»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Дженкинсон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Э. «Танец»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Караев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К. «Задумчивость»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Вивальди А. Концерт Соль-мажор 1 ч.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Пятый год обучения.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Обер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Л. «Тамбурин»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Мендел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Дж. «Тень твоей улыбки»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Боккерини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Л. «Менуэт»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Данкля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Ш. «Баллада»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Комаровский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А. Концерт №1 Ля-мажор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Шестой год обучения.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Купер Г. «Тарантелла»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Ребиков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В. «Песня без слов»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Бетховен Л. «Менуэт»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Глинка М. «Простодушие»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Зейц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Ф. Концерт соль-минор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Седьмой год обучения.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Верачини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Ф. «Пейзана»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Тартини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Д. «Сарабанда»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Яньшинов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А. «Прялка»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Александров А. «Ария»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Вариант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Вивальди А. Концерт соль-минор 1 ч.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Восьмой год обучения.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Рота Н. «Время для нас»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Шуберт Ф. «Вальс»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Купер Г. «Тарантелла»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Вивальди А. Концерт соль-минор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Данкля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Ш. «Романс»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Гендель Г. «Жига»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 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Бах И.С. Концерт ля-минор, 1 ч.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Яньшинов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А. «Прялка»</w:t>
      </w:r>
    </w:p>
    <w:p w:rsid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Массне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Ж. «Размышление»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63BC">
        <w:rPr>
          <w:rFonts w:ascii="Times New Roman" w:hAnsi="Times New Roman" w:cs="Times New Roman"/>
          <w:b/>
          <w:bCs/>
          <w:sz w:val="28"/>
          <w:szCs w:val="28"/>
        </w:rPr>
        <w:t>Девятый год обучения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63BC">
        <w:rPr>
          <w:rFonts w:ascii="Times New Roman" w:hAnsi="Times New Roman" w:cs="Times New Roman"/>
          <w:i/>
          <w:iCs/>
          <w:sz w:val="28"/>
          <w:szCs w:val="28"/>
        </w:rPr>
        <w:t>Вариант 1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Крейцер Р. Этюд 1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63BC">
        <w:rPr>
          <w:rFonts w:ascii="Times New Roman" w:hAnsi="Times New Roman" w:cs="Times New Roman"/>
          <w:sz w:val="28"/>
          <w:szCs w:val="28"/>
        </w:rPr>
        <w:t>Дакен</w:t>
      </w:r>
      <w:proofErr w:type="spellEnd"/>
      <w:r w:rsidRPr="008063BC">
        <w:rPr>
          <w:rFonts w:ascii="Times New Roman" w:hAnsi="Times New Roman" w:cs="Times New Roman"/>
          <w:sz w:val="28"/>
          <w:szCs w:val="28"/>
        </w:rPr>
        <w:t xml:space="preserve"> А. «Кукушка»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Чайковский П. «Сентиментальный вальс»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Гендель Г. Соната №4, 1-2 ч.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63BC">
        <w:rPr>
          <w:rFonts w:ascii="Times New Roman" w:hAnsi="Times New Roman" w:cs="Times New Roman"/>
          <w:i/>
          <w:iCs/>
          <w:sz w:val="28"/>
          <w:szCs w:val="28"/>
        </w:rPr>
        <w:t>Вариант 2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lastRenderedPageBreak/>
        <w:t>Крейцер Р. Этюд 12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Шуберт Ш. «Пчёлка»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3BC">
        <w:rPr>
          <w:rFonts w:ascii="Times New Roman" w:hAnsi="Times New Roman" w:cs="Times New Roman"/>
          <w:sz w:val="28"/>
          <w:szCs w:val="28"/>
        </w:rPr>
        <w:t>Глиэр Р. «Романс»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63BC">
        <w:rPr>
          <w:rFonts w:ascii="Times New Roman" w:hAnsi="Times New Roman" w:cs="Times New Roman"/>
          <w:sz w:val="28"/>
          <w:szCs w:val="28"/>
        </w:rPr>
        <w:t>Берио</w:t>
      </w:r>
      <w:proofErr w:type="spellEnd"/>
      <w:r w:rsidRPr="008063BC">
        <w:rPr>
          <w:rFonts w:ascii="Times New Roman" w:hAnsi="Times New Roman" w:cs="Times New Roman"/>
          <w:sz w:val="28"/>
          <w:szCs w:val="28"/>
        </w:rPr>
        <w:t xml:space="preserve"> Ш. Концерт 9, 1ч.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63BC">
        <w:rPr>
          <w:rFonts w:ascii="Times New Roman" w:hAnsi="Times New Roman" w:cs="Times New Roman"/>
          <w:i/>
          <w:iCs/>
          <w:sz w:val="28"/>
          <w:szCs w:val="28"/>
        </w:rPr>
        <w:t>Вариант 3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63BC">
        <w:rPr>
          <w:rFonts w:ascii="Times New Roman" w:hAnsi="Times New Roman" w:cs="Times New Roman"/>
          <w:sz w:val="28"/>
          <w:szCs w:val="28"/>
        </w:rPr>
        <w:t>Фиорилло</w:t>
      </w:r>
      <w:proofErr w:type="spellEnd"/>
      <w:r w:rsidRPr="008063BC">
        <w:rPr>
          <w:rFonts w:ascii="Times New Roman" w:hAnsi="Times New Roman" w:cs="Times New Roman"/>
          <w:sz w:val="28"/>
          <w:szCs w:val="28"/>
        </w:rPr>
        <w:t xml:space="preserve"> Ф. Этюд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63BC">
        <w:rPr>
          <w:rFonts w:ascii="Times New Roman" w:hAnsi="Times New Roman" w:cs="Times New Roman"/>
          <w:sz w:val="28"/>
          <w:szCs w:val="28"/>
        </w:rPr>
        <w:t>Верачини</w:t>
      </w:r>
      <w:proofErr w:type="spellEnd"/>
      <w:r w:rsidRPr="008063BC">
        <w:rPr>
          <w:rFonts w:ascii="Times New Roman" w:hAnsi="Times New Roman" w:cs="Times New Roman"/>
          <w:sz w:val="28"/>
          <w:szCs w:val="28"/>
        </w:rPr>
        <w:t xml:space="preserve"> Ф. «Ларго»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63BC">
        <w:rPr>
          <w:rFonts w:ascii="Times New Roman" w:hAnsi="Times New Roman" w:cs="Times New Roman"/>
          <w:sz w:val="28"/>
          <w:szCs w:val="28"/>
        </w:rPr>
        <w:t>Берио</w:t>
      </w:r>
      <w:proofErr w:type="spellEnd"/>
      <w:r w:rsidRPr="008063BC">
        <w:rPr>
          <w:rFonts w:ascii="Times New Roman" w:hAnsi="Times New Roman" w:cs="Times New Roman"/>
          <w:sz w:val="28"/>
          <w:szCs w:val="28"/>
        </w:rPr>
        <w:t xml:space="preserve"> Ш. «Вихрь»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63B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063BC">
        <w:rPr>
          <w:rFonts w:ascii="Times New Roman" w:hAnsi="Times New Roman" w:cs="Times New Roman"/>
          <w:sz w:val="28"/>
          <w:szCs w:val="28"/>
        </w:rPr>
        <w:t xml:space="preserve"> Д. Концерт 1 ч.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 и критерии оценок промежуточной и итоговой аттестации.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1. Система оценок в рамках промежуточной аттестации предполагает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пятибалльную шкалу с использованием плюсов и минусов: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"5"; "5-"; "4+"; "4"; "4-"; "3+"; "3"; "3-"; "2".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2. Система оценок в рамках итоговой аттестации предполагает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пятибалльную шкалу в абсолютном значении: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"5" - отлично;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"4"- хорошо;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"3" - удовлетворительно;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"2"- неудовлетворительно.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3. Музыкальное исполнительство. Учебный предмет Специальность.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"5" (отлично):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-артистичное поведение на сцене;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-увлечённость исполнением;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-художественное исполнение средств музыкальной выразительности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с содержанием музыкального произведения;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-слуховой контроль собственного исполнения;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-корректировка игры при необходимой ситуации;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-свободное владение специфическими технологическими видами исполнения;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-убедительное понимание чувства формы;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-выразительность интонирования;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-единство темпа;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-ясность ритмической пульсации;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-яркое динамическое разнообразие.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"4" (хорошо):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-незначительная нестабильность психологического поведения на сцене;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-грамотное понимание формообразования произведения, музыкального языка,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средств музыкальной выразительности;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-недостаточный слуховой контроль собственного исполнения;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-стабильность воспроизведения нотного текста;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-выразительность интонирования;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-попытка передачи динамического разнообразия;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-единство темпа.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"3" (удовлетворительно):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-неустойчивое психологическое состояние на сцене;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-формальное прочтение авторского нотного текста без образного осмысления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музыки;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-слабый слуховой контроль собственного исполнения;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-ограниченное понимание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динамических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аппликатурных, технологических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-темпо-ритмическая неорганизованность;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-слабое реагирование на изменения фактуры, артикуляционных штрихов;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-однообразие и монотонность звучания.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Оценка "2" (неудовлетворительно):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-частые "срывы" и остановки при исполнении;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-отсутствие слухового контроля собственного исполнения;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-ошибки в воспроизведении нотного текста;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-низкое качество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звуковедения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-отсутствие выразительного интонирования;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метро-ритмическая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неустойчивость.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VII. УЧЕБНАЯ ЛИТЕРАТУРА: НОТНЫЕ СБОРНИКИ, СБОРНИКИ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ГАММ И АРПЕДЖИО, РЕПЕРТУАРНЫЕ СБОРНИКИ,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УЧЕБНО-МЕТОДИЧЕСКАЯ ЛИТЕРАТУРА.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Учебная литература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1. Гаммы и арпеджио для скрипки. 1-7 классы [</w:t>
      </w:r>
      <w:proofErr w:type="spellStart"/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]: / сост. Л.А. Рыбкина.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– Белгород, 2006. – 34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2. Популярная классическая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эстрадная музыка для скрипки 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сопровождении фортепиано [Ноты]: / сост. 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А. Рыбкина. – Белгород, 2006. –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84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Э.В. Скрипка раньше б</w:t>
      </w:r>
      <w:r>
        <w:rPr>
          <w:rFonts w:ascii="Times New Roman" w:hAnsi="Times New Roman" w:cs="Times New Roman"/>
          <w:color w:val="000000"/>
          <w:sz w:val="28"/>
          <w:szCs w:val="28"/>
        </w:rPr>
        <w:t>укваря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]: опыт раннего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на скрипке / Э.В.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Санк</w:t>
      </w:r>
      <w:r>
        <w:rPr>
          <w:rFonts w:ascii="Times New Roman" w:hAnsi="Times New Roman" w:cs="Times New Roman"/>
          <w:color w:val="000000"/>
          <w:sz w:val="28"/>
          <w:szCs w:val="28"/>
        </w:rPr>
        <w:t>т Петербург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Композитор, 2006.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– 56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4. Рыбкин, Е.А. Весёлые струны [Ноты]: скрипичные пьесы, дуэты.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Ансамбли для детей и юношества в сопровождении фортепиано / Е.А. Рыбкин,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Л.А. Рыбкина. – Белгород, 2004. – 24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5. Рыбкин, Е.А. Пьесы для ансамбля скрипачей в сопровождении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фортепиано [</w:t>
      </w:r>
      <w:proofErr w:type="spellStart"/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]: / Е.А. Рыбкин, Л.А. Рыбкина. – Белгород, 2006. – 64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6. Рыбкин, Е.А. Концертино-фантазия [</w:t>
      </w:r>
      <w:proofErr w:type="spellStart"/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]: для скрипки и фортепиано 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Е.А. Рыбкин. – Белгород, 2005. – 24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7. Рыбкина, Л.А. Скрипичный ключик [</w:t>
      </w:r>
      <w:proofErr w:type="spellStart"/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]: сборник пьес для учащихся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младших классов с приложением клавира / Л.А. Рыбкина. – Белгород, 2006. –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72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8. Рыбкин, Е.А.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Виолинки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[Ноты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]: скрипичные пьесы для детей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юношества в сопровождении фортепиано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А.Е. Рыбкин, Л.А. Рыбкин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а–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Белгород, 2004 – 24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9. Светлячок [</w:t>
      </w:r>
      <w:proofErr w:type="spellStart"/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]: пьесы для ансамбля скрипачей и фортепиано / сост.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Э.В.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Санкт Петербург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Композитор, 2005. – 58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Третьяченко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В.Ф. Скрипичный букварь [Ноты]: учебное пособие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начинающих скрипачей / В.Ф.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Третьченко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Краснодар. краев. науч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учебн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центр кадров культуры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spellStart"/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Краснодарск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2007. – 68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11. Щукина, О.Н. Ансамбль скрипачей с азов [Ноты]: / О.Н. Щукина. –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Клавир и партии. – Санкт Петербург, Композитор, 2007. -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2. – 87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1. Альбом скрипача [Ноты]: этюды / ред. 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Сумаруков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Советский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композитор, 1989.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3. – 120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2. Ансамбли юных скрипачей [Ноты]: педагогический репертуар ДМШ. /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сост. и ред. Д.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Фролович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1979.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4. – 36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3. Ансамбли юных скрипачей [Ноты]: педагогический репертуар ДМШ. /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ред. 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Шуть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1981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5. – 80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4. Ансамбли юных скрипачей [Ноты]: педагогический репертуар ДМШ. /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сост. М.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Рейтих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1985.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6. – 80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5. Бакланова, Н.В. Этюды средней трудности для скрипки и фортепиано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[Ноты]: средние и старшие классы / Н.В. Бакланова. – М.: Советский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композитор, 1988. – 56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6. Власов, В.А. 15 лёгких дуэтов для двух скрипок [Ноты]: / В.А. Власов. –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М.: Музыка, 1981. – 23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7. Григорян, А.Г. Гаммы и арпеджио для скрипки [Ноты]: для ДМШ 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музыкальных училищ / А.Г. Григорян. – М.: Музыка, 1980. – 56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М.А. Шаг за шагом [Ноты]: методическое пособие для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юных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скрипачей / М.А.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Советский композитор, 1985. – 80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 Я. Этюды и каприсы для скрипки [Ноты]: / Я.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Музыка,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1998. – 41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10. Домашний концерт [Ноты]: любимые мелодии для скрипки и фортепиано.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– Клавир с приложением партии скрипки. – М.: Музыка, 1997. – 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11. Кайзер, Г.Э. 36 этюдов для скрипки [Ноты]: / Г.Э. Кайзер. – М.: Музыка,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1993. – 54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12. Классические пьесы, 5 класс [Ноты]: для скрипки и фортепиано / ред. В.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Зуева. – М.: Музыка, 1974. – 20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13. Крейцер, Р. Этюды для скрипки [Ноты]: / Р. Крейцер. – М.: Музыка, 1978.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128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Ж.Л. Детские скрипичные ансамбли с фортепиано [Ноты]: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младшие классы ДМШ / Ж.Л.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Советский композитор, 1980. –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35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15. Популярная музыка [Ноты]: транскрипции для ансамбля скрипачей / сост.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Святловская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Л. Шишова, В. Виноградская. – Санкт Петербург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,: 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Композитор,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1998. – 26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16. Пьесы русских композиторов, 5 класс [Ноты]: для скрипки и фортепиано /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М. Глинка, М. Балакирев, М. Мусоргский, В.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Ребиков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Музыка, 1974. – 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17. Родионов, К.К. Начальные уроки игры на скрипке: в двух частях [Ноты]: I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часть / К.К. Родионов. – Клавир. – М.: Музыка, 1992. – 72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18. Родионов, К.К. Начальные уроки игры на скрипке: в двух частях [Ноты]: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II часть / К.К. Родионов. – Клавир. – М.: Музыка, 1992. – 72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19. Скрипка, 1 класс [Ноты]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:у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чебное пособие для ДМШ. – Клавир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приложением партии скрипки. – К.: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Музична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Украина, 1991. – 68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К. Скрипка, 3 класс [Ноты]: учебное пособие для ДМШ / К.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. – Клавир с приложением партии скрипки. – К.: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Музичина</w:t>
      </w:r>
      <w:proofErr w:type="spell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Украина, 1990. – 64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21. Хрестоматия для скрипки, 1-2 классы [Ноты]: пьесы и произведения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крупной формы / сост. М.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Р. Родионов, Ю. Уткин, К. Фортунатов.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Клавир с приложением партии скрипки. – М.: Музыка, 1988. – 112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22. Хрестоматия для скрипки, 2-3 классы [Ноты]: пьесы и произведения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крупной формы / сост. М.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Р. Родионов, Ю. Уткин, К. Фортунатов.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Клавир с приложением партии скрипки. – М.: Музыка, 1986. – 126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23. Хрестоматия для скрипки, 3-4 классы [Ноты]: пьесы и произведения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крупной формы / сост. Ю. Уткин. – Клавир с приложением партии скрипки. –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М.: Музыка, 1991. – 112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Г. Упражнения для скрипки: в трёх частях [Ноты]: I часть / Г.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Шрадик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– М.: Музыка, 1982. – 32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25. Шуберт, Ф. Пчёлка [Ноты] для скрипки и фортепиано: соч. 13 № 9 / Ф.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Шуберт. – М.: Москва, 1993. – 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26. Юный скрипач [Ноты]: пособие для начального обучения / ред. К.А.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Фортунатова. – М.: Советский композитор, 1988.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1. – 112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27. Юный скрипач [Ноты]: пьесы, этюды, ансамбли / ред. К.А. Фортунатова.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– М.: Советский композитор, 1978.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2. – 62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28. Юный скрипач [Ноты]: пьесы, этюды, ансамбли / ред. К.А. Фортунатова.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– 3-е изд. – М.: Советский композитор, 1988. –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3. – 72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29. Якубовская, В.А. Вверх по ступенькам [Ноты]: начальный курс игры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скрипке / В.А. Якубовская. – Клавир с приложением партии скрипки. – 3-е изд.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- Л.: Музыка, 1981. – 64 с.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Учебно-методическая литература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1.Ауэр Л. Моя школа игры на скрипке. М., «Музыка», 1965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2.Безродный Игорь. Искусство, мысли, образ. ООО «Века-ВС», 2010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3.Беленький Б. -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Эльбойм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Э. Педагогические принципы Л.М.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Цейтлина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», 1990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4. «Как учить игре на скрипке в школе». Составитель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М. Сборник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статей. М., «Классика XXI», 2006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5.«Вопросы совершенствова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преподавания на оркестровых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инструментах».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Сборник статей. Составитель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М.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М., «Музыка», 1978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6.«Вопросы музыкальной педагогики». М., «Музыка», 1980. Выпуск 2,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7.«Вопросы музыкальной педагогики».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», 1986. Выпуск 7,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8.Григорьев В. Методика обучения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на скрипке. Москва, «Классика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XXI»,2006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9. Гутников Борис. Об искусстве скрипичной игры. Л., «Музыка», 1988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10.Давид Ойстрах. Воспоминания, статьи.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Сост. Григорьев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В.М., «Музыка», 2008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Иегуди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Менухин. Странствия. Издательство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КоЛибри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2008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12.Карл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 Искусство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скрипичной игры. М., «Классика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XXI», 2007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13.Корыхалова Н.П. Музыкально-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исполнительские термины.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СПб, «Композитор», 2004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14.Либерман М.,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М. Культура звука скрипача. М., «Музыка», 1985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15.Либерман М. Некоторые вопросы развития техники левой руки.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М.,«Классика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XXI», 2006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16.Либерман М. Развитие вибр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ато как средства художественной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выразительности. М., «Классика XXI», 2006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17.Мострас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К. Система домашних занятий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скрипача. М.,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1956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18.Натансон В., Руденко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В. «Вопросы методики начального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музыкального образования». М., Музыка, 1981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19.Порсегов А., Тагиев М. «Проблем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мышечных ощущений при игре на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скрипке».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Ишыг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Баку, 1978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2О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иринский А. Штриховая техника скрипача. М.,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1983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21.Шульпяков О. Техническое развитие музыканта-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исполнителя.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», 1973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22.Юрьев А.Ю. Очерки по исто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рии и теории смычковой культуры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скрипача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Пб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2002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23.Янкелевич Ю.И. Педагогическое наследие. М., «Музыка», 2009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Электронные образовательные ресурсы: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Music.severstrasti.com. –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Скрипка</w:t>
      </w:r>
      <w:r w:rsidRPr="00880DD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80DD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ДМШ</w:t>
      </w:r>
      <w:r w:rsidRPr="00880DDF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Musicdeti.ucoz.ru. – архив материалов;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Violin-music.info. – ноты для скрипки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Pedmir.ru\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index.php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>http://music-note.ru/252726.html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http://nlib.org.ua/ru/pdf/violin</w:t>
      </w:r>
      <w:r w:rsidRPr="00880DDF">
        <w:rPr>
          <w:rFonts w:ascii="Times New Roman" w:hAnsi="Times New Roman" w:cs="Times New Roman"/>
          <w:color w:val="0000FF"/>
          <w:sz w:val="28"/>
          <w:szCs w:val="28"/>
        </w:rPr>
        <w:t>http://violinhttp://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>www.musicaneo.com/ru/sheetmusic/instrumentation/49_skripka/music.info/htt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  <w:lang w:val="en-US"/>
        </w:rPr>
        <w:lastRenderedPageBreak/>
        <w:t>p://classon.ru/index.php?cPath=999&amp;dii=2&amp;osCsid=jufbnah8t590k9huac3a2kfp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http://violamusic.me/violin.html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http://music-note.ru/252726.html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http://lib-notes.orpheusmusic.ru/load/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нотная библиотека «Орфей» ноты для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(скрипка, фортепиано)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http://igraj-poj.narod.ru/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каталог нот для детей. Статьи и книги о музыке (ДМШ)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>http://classon.ru/index.php?cPath=999&amp;osCsid=pt5tai7a2udb0dn994ea30kup0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нотная библиотека «Детское образование в сфере иску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сств в Р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оссии» - все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специальности. Ноты и методическая литература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http://www.quatre-mains.net/quatre-mains.html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http://musicteachers.tk/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сайт музыкальных педагогов ноты для скрипки,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фортепиано. Учебники по сольфеджио, методическая литература – всё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ДМШ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>http://ru.scorser.com/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ноты для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фортепиано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крипки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, духовых инструментов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http://www.muz-urok.ru/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детям о музыке. Музыкальное образование детям 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родителям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http://www.notomania.ru/index.php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ноты "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Нотомания</w:t>
      </w:r>
      <w:proofErr w:type="spellEnd"/>
      <w:r w:rsidRPr="00880DDF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http://www.twirpx.com/library/music/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музыкальная литература, рефераты, статьи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http://www.melodyforever.ru/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ноты популярных мелодий </w:t>
      </w:r>
      <w:proofErr w:type="spell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MelodyForever</w:t>
      </w:r>
      <w:proofErr w:type="spell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http://mp3sort.com/t.php?t=104412&amp;start=20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Преподавателям ДМШ (Страница 3)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FF"/>
          <w:sz w:val="28"/>
          <w:szCs w:val="28"/>
        </w:rPr>
        <w:t xml:space="preserve">http://aveclassics.net/stuff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пособия, ноты "Интермеццо"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Классическая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VIII. МАТЕРИАЛЬНО-ТЕХНИЧЕСКОЕ ОБЕСПЕЧЕНИЕ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gramEnd"/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обеспечение предмета «Специальность»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при реализации дополнительной предпрофессиональной общеобразовательной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программы в области музыкального искусства «Струнные инструменты» дает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возможность достижения обучающимися результатов, установленных ФГТ.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Реализация учебного предмета Специальность» требует наличия:</w:t>
      </w:r>
    </w:p>
    <w:p w:rsidR="008063BC" w:rsidRPr="00BA461E" w:rsidRDefault="008063BC" w:rsidP="008063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учебной аудитории для индивидуальных занятий площадью не менее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12 кв. м.,</w:t>
      </w:r>
    </w:p>
    <w:p w:rsidR="008063BC" w:rsidRPr="008063BC" w:rsidRDefault="008063BC" w:rsidP="008063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зала для концертных выступлений со специализированным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63BC">
        <w:rPr>
          <w:rFonts w:ascii="Times New Roman" w:hAnsi="Times New Roman" w:cs="Times New Roman"/>
          <w:color w:val="000000"/>
          <w:sz w:val="28"/>
          <w:szCs w:val="28"/>
        </w:rPr>
        <w:t>оборудованием,</w:t>
      </w:r>
    </w:p>
    <w:p w:rsidR="008063BC" w:rsidRPr="00BA461E" w:rsidRDefault="008063BC" w:rsidP="008063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нотной библиотеки.</w:t>
      </w:r>
    </w:p>
    <w:p w:rsidR="008063BC" w:rsidRPr="00BA461E" w:rsidRDefault="008063BC" w:rsidP="008063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учебных классов для занятий по специальности, оснащенных роялем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или пианино, в классе 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иметь компле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кт скр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ипок разного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размера, а также пюпитр, который можно легко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способить к любому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росту ученика.</w:t>
      </w:r>
    </w:p>
    <w:p w:rsidR="008063BC" w:rsidRPr="00BA461E" w:rsidRDefault="008063BC" w:rsidP="008063B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61E">
        <w:rPr>
          <w:rFonts w:ascii="Times New Roman" w:hAnsi="Times New Roman" w:cs="Times New Roman"/>
          <w:color w:val="000000"/>
          <w:sz w:val="28"/>
          <w:szCs w:val="28"/>
        </w:rPr>
        <w:t>рояль или пианино должны быть хорошо настроены.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Технические средства обучения: метроном, музыкальный центр, наличие аудио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и видеозаписей.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IX. САМОСТОЯТЕЛЬНАЯ РАБОТА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предусмотрена ФГТ дополнительной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предпрофессиональной общеобра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зовательной программы в области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музыкального искусства «Струнные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инструменты». Объем времени на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самостоятельную работу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бучающихся по учебному предмету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«Специальность» определяется с учетом сложившихся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традиций и методической целесообр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азности, которую определяет сам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преподаватель.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преду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сматривает выполнение домашнего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задания обучающихся, посещение ими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чреждений культуры (филармоний,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театров, концертных залов, музеев и др.),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частие обучающихся в творческих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мероприятиях и концертно-просветительской жизни школы,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Выполнение обучающимися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омашнего задания контролируется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преподавателем и обеспечивается учебной, учебно-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 и нотной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литературой, аудио и видеоматериалам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в соответствии с программными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требованиями по учебному предмету.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самостоятельной работы у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способности к музыкальной деятельнос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ти: понимание формы, композиции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содержания. Дети становятся самостоятельными, способны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 проявлять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творческие наклонности, создавать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нтересный, выразительный, яркий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музыкальный образ. Все это свидетельствует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том, что в процессе обучения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осуществляется их эстетическое воспитание.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Важным стимулом для самос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тоятельного творчества является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положительное отношение преподавате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 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Для развития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самостоятельного творчества необходим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определенные знания, навыки 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умения, способы деятельности, которым ребен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обучается непосредственно на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уроке, а приобретенные навыки использует для самостоятельных занятий дома.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Целесообразно освоить такой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вык самостоятельной работы, как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умение обучающегося слушать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себя при исполнении музыкальных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произведений.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Необходимо научить реб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енка самостоятельной работе над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свободными исполнительскими движениями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Обучающийся, усвоивший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правильные приемы, играющий свободн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и непринужденно, всегда имеет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возможность лучше и ярче слышать свое исполнение.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Важный навык самостоятельной раб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оты – это сознательное усвоение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ритма, который должен увязываться с конкретным музыкальным звучанием.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обучения игре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скрипке с музыкальными образами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следует увязывать динамику. Часто дома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шним заданием является указание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динамических оттенков в конкретном произведении. Музыка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</w:t>
      </w:r>
    </w:p>
    <w:p w:rsidR="008063BC" w:rsidRPr="00880DDF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расставленной динамикой будет ярче, выразительнее. Данная работа поможет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обучающемуся </w:t>
      </w:r>
      <w:proofErr w:type="gramStart"/>
      <w:r w:rsidRPr="00880DDF">
        <w:rPr>
          <w:rFonts w:ascii="Times New Roman" w:hAnsi="Times New Roman" w:cs="Times New Roman"/>
          <w:color w:val="000000"/>
          <w:sz w:val="28"/>
          <w:szCs w:val="28"/>
        </w:rPr>
        <w:t>понять</w:t>
      </w:r>
      <w:proofErr w:type="gramEnd"/>
      <w:r w:rsidRPr="00880DDF">
        <w:rPr>
          <w:rFonts w:ascii="Times New Roman" w:hAnsi="Times New Roman" w:cs="Times New Roman"/>
          <w:color w:val="000000"/>
          <w:sz w:val="28"/>
          <w:szCs w:val="28"/>
        </w:rPr>
        <w:t xml:space="preserve"> как произведение должно звучать.</w:t>
      </w:r>
    </w:p>
    <w:p w:rsidR="008063BC" w:rsidRPr="008063BC" w:rsidRDefault="008063BC" w:rsidP="0080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DDF">
        <w:rPr>
          <w:rFonts w:ascii="Times New Roman" w:hAnsi="Times New Roman" w:cs="Times New Roman"/>
          <w:color w:val="000000"/>
          <w:sz w:val="28"/>
          <w:szCs w:val="28"/>
        </w:rPr>
        <w:t>Систематичность в развитии навыков самостоятельной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 способствует качественному учебному процессу. Воспитав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обучающихся волю и любовь к труду, научив их планомерно работать над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0DDF">
        <w:rPr>
          <w:rFonts w:ascii="Times New Roman" w:hAnsi="Times New Roman" w:cs="Times New Roman"/>
          <w:color w:val="000000"/>
          <w:sz w:val="28"/>
          <w:szCs w:val="28"/>
        </w:rPr>
        <w:t>музыкальными произведениями, преподаватель достигнет положительных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результатов.</w:t>
      </w:r>
    </w:p>
    <w:p w:rsidR="008063BC" w:rsidRDefault="008063BC" w:rsidP="0080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9C3" w:rsidRDefault="00E869C3"/>
    <w:sectPr w:rsidR="00E869C3" w:rsidSect="000C2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C667E"/>
    <w:multiLevelType w:val="hybridMultilevel"/>
    <w:tmpl w:val="AA946A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16952B8"/>
    <w:multiLevelType w:val="hybridMultilevel"/>
    <w:tmpl w:val="207C81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71C5623C"/>
    <w:multiLevelType w:val="hybridMultilevel"/>
    <w:tmpl w:val="CA62A3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3BC"/>
    <w:rsid w:val="000C2654"/>
    <w:rsid w:val="00467DEF"/>
    <w:rsid w:val="00731F6B"/>
    <w:rsid w:val="007342CE"/>
    <w:rsid w:val="008063BC"/>
    <w:rsid w:val="00A40532"/>
    <w:rsid w:val="00E8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63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33</Pages>
  <Words>6524</Words>
  <Characters>37191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j1800</cp:lastModifiedBy>
  <cp:revision>4</cp:revision>
  <cp:lastPrinted>2019-02-12T05:27:00Z</cp:lastPrinted>
  <dcterms:created xsi:type="dcterms:W3CDTF">2019-02-11T18:46:00Z</dcterms:created>
  <dcterms:modified xsi:type="dcterms:W3CDTF">2019-02-12T05:51:00Z</dcterms:modified>
</cp:coreProperties>
</file>